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1" w:type="dxa"/>
        <w:tblLook w:val="04A0"/>
      </w:tblPr>
      <w:tblGrid>
        <w:gridCol w:w="3652"/>
        <w:gridCol w:w="11559"/>
      </w:tblGrid>
      <w:tr w:rsidR="00050CED" w:rsidRPr="007E75D3" w:rsidTr="00883B33">
        <w:trPr>
          <w:trHeight w:val="1124"/>
        </w:trPr>
        <w:tc>
          <w:tcPr>
            <w:tcW w:w="3652" w:type="dxa"/>
            <w:shd w:val="clear" w:color="auto" w:fill="auto"/>
          </w:tcPr>
          <w:p w:rsidR="00050CED" w:rsidRPr="008E4E1C" w:rsidRDefault="00050CED" w:rsidP="00794AD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559" w:type="dxa"/>
            <w:shd w:val="clear" w:color="auto" w:fill="auto"/>
          </w:tcPr>
          <w:p w:rsidR="0030230A" w:rsidRDefault="0030230A" w:rsidP="00794ADD">
            <w:pPr>
              <w:pStyle w:val="Default"/>
              <w:ind w:left="2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C361B">
              <w:rPr>
                <w:sz w:val="28"/>
                <w:szCs w:val="28"/>
              </w:rPr>
              <w:t xml:space="preserve"> № 1</w:t>
            </w:r>
          </w:p>
          <w:p w:rsidR="0030230A" w:rsidRDefault="0030230A" w:rsidP="00794ADD">
            <w:pPr>
              <w:pStyle w:val="Default"/>
              <w:ind w:left="2025"/>
              <w:rPr>
                <w:sz w:val="28"/>
                <w:szCs w:val="28"/>
              </w:rPr>
            </w:pPr>
          </w:p>
          <w:p w:rsidR="00050CED" w:rsidRDefault="00050CED" w:rsidP="00794ADD">
            <w:pPr>
              <w:pStyle w:val="Default"/>
              <w:ind w:left="2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5530C">
              <w:rPr>
                <w:sz w:val="28"/>
                <w:szCs w:val="28"/>
              </w:rPr>
              <w:t>№ 2</w:t>
            </w:r>
          </w:p>
          <w:p w:rsidR="00883B33" w:rsidRDefault="00883B33" w:rsidP="00794ADD">
            <w:pPr>
              <w:pStyle w:val="Default"/>
              <w:ind w:left="2025"/>
              <w:rPr>
                <w:sz w:val="28"/>
                <w:szCs w:val="28"/>
              </w:rPr>
            </w:pPr>
          </w:p>
          <w:p w:rsidR="00050CED" w:rsidRPr="005C7698" w:rsidRDefault="00883B33" w:rsidP="00883B33">
            <w:pPr>
              <w:pStyle w:val="Default"/>
              <w:ind w:left="2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Государственной программе </w:t>
            </w:r>
          </w:p>
        </w:tc>
      </w:tr>
    </w:tbl>
    <w:p w:rsidR="00883B33" w:rsidRPr="00B47626" w:rsidRDefault="00883B33" w:rsidP="00EF21AB">
      <w:pPr>
        <w:jc w:val="center"/>
        <w:rPr>
          <w:b/>
          <w:bCs/>
          <w:sz w:val="72"/>
          <w:szCs w:val="72"/>
        </w:rPr>
      </w:pPr>
    </w:p>
    <w:p w:rsidR="00EF21AB" w:rsidRPr="00A04B9C" w:rsidRDefault="00EF21AB" w:rsidP="00EF21AB">
      <w:pPr>
        <w:jc w:val="center"/>
        <w:rPr>
          <w:b/>
          <w:bCs/>
          <w:sz w:val="28"/>
        </w:rPr>
      </w:pPr>
      <w:r w:rsidRPr="00A04B9C">
        <w:rPr>
          <w:b/>
          <w:bCs/>
          <w:sz w:val="28"/>
        </w:rPr>
        <w:t>ПОРЯДОК</w:t>
      </w:r>
    </w:p>
    <w:p w:rsidR="00703934" w:rsidRDefault="00EF21AB" w:rsidP="00EF21AB">
      <w:pPr>
        <w:jc w:val="center"/>
        <w:rPr>
          <w:b/>
          <w:bCs/>
          <w:sz w:val="28"/>
        </w:rPr>
      </w:pPr>
      <w:r w:rsidRPr="00A04B9C">
        <w:rPr>
          <w:b/>
          <w:bCs/>
          <w:sz w:val="28"/>
        </w:rPr>
        <w:t xml:space="preserve">предоставления и распределения субсидий местным бюджетам из областного бюджета </w:t>
      </w:r>
      <w:r w:rsidR="00703934" w:rsidRPr="00703934">
        <w:rPr>
          <w:b/>
          <w:bCs/>
          <w:sz w:val="28"/>
        </w:rPr>
        <w:t xml:space="preserve">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</w:t>
      </w:r>
      <w:r w:rsidR="00703934">
        <w:rPr>
          <w:b/>
          <w:bCs/>
          <w:sz w:val="28"/>
        </w:rPr>
        <w:t>добровольчества (волонтерства) «Регион добрых дел»</w:t>
      </w:r>
    </w:p>
    <w:p w:rsidR="00EF21AB" w:rsidRDefault="006F0992" w:rsidP="00EF21A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</w:t>
      </w:r>
      <w:r w:rsidR="00703934" w:rsidRPr="00703934">
        <w:rPr>
          <w:b/>
          <w:bCs/>
          <w:sz w:val="28"/>
        </w:rPr>
        <w:t>2026 год</w:t>
      </w:r>
      <w:r>
        <w:rPr>
          <w:b/>
          <w:bCs/>
          <w:sz w:val="28"/>
        </w:rPr>
        <w:t>у</w:t>
      </w:r>
    </w:p>
    <w:p w:rsidR="00B47626" w:rsidRPr="00B47626" w:rsidRDefault="00B47626" w:rsidP="00EF21AB">
      <w:pPr>
        <w:jc w:val="center"/>
        <w:rPr>
          <w:b/>
          <w:bCs/>
          <w:sz w:val="48"/>
          <w:szCs w:val="48"/>
        </w:rPr>
      </w:pPr>
    </w:p>
    <w:p w:rsidR="00EF21AB" w:rsidRPr="00401C7C" w:rsidRDefault="00401C7C" w:rsidP="00D926B7">
      <w:pPr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401C7C">
        <w:rPr>
          <w:b/>
          <w:bCs/>
          <w:sz w:val="28"/>
          <w:szCs w:val="28"/>
        </w:rPr>
        <w:t>1. </w:t>
      </w:r>
      <w:r w:rsidR="001713C6" w:rsidRPr="00401C7C">
        <w:rPr>
          <w:b/>
          <w:bCs/>
          <w:sz w:val="28"/>
          <w:szCs w:val="28"/>
        </w:rPr>
        <w:t>Общие положения</w:t>
      </w:r>
    </w:p>
    <w:p w:rsidR="00D10A6B" w:rsidRPr="00401C7C" w:rsidRDefault="00D10A6B" w:rsidP="00401C7C">
      <w:pPr>
        <w:pStyle w:val="a3"/>
        <w:autoSpaceDN w:val="0"/>
        <w:adjustRightInd w:val="0"/>
        <w:spacing w:after="0" w:line="240" w:lineRule="auto"/>
        <w:ind w:left="709"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14E08" w:rsidRPr="00703934" w:rsidRDefault="00B14E08" w:rsidP="00703934">
      <w:pPr>
        <w:spacing w:line="360" w:lineRule="auto"/>
        <w:ind w:firstLine="709"/>
        <w:jc w:val="both"/>
        <w:rPr>
          <w:sz w:val="28"/>
          <w:szCs w:val="28"/>
        </w:rPr>
      </w:pPr>
      <w:r w:rsidRPr="00703934">
        <w:rPr>
          <w:sz w:val="28"/>
          <w:szCs w:val="28"/>
        </w:rPr>
        <w:t>1.1. Порядок предостав</w:t>
      </w:r>
      <w:r w:rsidR="00703934">
        <w:rPr>
          <w:sz w:val="28"/>
          <w:szCs w:val="28"/>
        </w:rPr>
        <w:t xml:space="preserve">ления и распределения субсидий </w:t>
      </w:r>
      <w:r w:rsidRPr="00703934">
        <w:rPr>
          <w:sz w:val="28"/>
          <w:szCs w:val="28"/>
        </w:rPr>
        <w:t xml:space="preserve">местным бюджетам из областного бюджета </w:t>
      </w:r>
      <w:r w:rsidR="00703934" w:rsidRPr="00703934">
        <w:rPr>
          <w:sz w:val="28"/>
          <w:szCs w:val="28"/>
        </w:rPr>
        <w:t xml:space="preserve">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 </w:t>
      </w:r>
      <w:r w:rsidR="006F0992">
        <w:rPr>
          <w:sz w:val="28"/>
          <w:szCs w:val="28"/>
        </w:rPr>
        <w:t xml:space="preserve">в </w:t>
      </w:r>
      <w:r w:rsidR="00703934" w:rsidRPr="00703934">
        <w:rPr>
          <w:sz w:val="28"/>
          <w:szCs w:val="28"/>
        </w:rPr>
        <w:t>2026 год</w:t>
      </w:r>
      <w:r w:rsidR="006F0992">
        <w:rPr>
          <w:sz w:val="28"/>
          <w:szCs w:val="28"/>
        </w:rPr>
        <w:t>у</w:t>
      </w:r>
      <w:r w:rsidRPr="00703934">
        <w:rPr>
          <w:sz w:val="28"/>
          <w:szCs w:val="28"/>
        </w:rPr>
        <w:t xml:space="preserve"> (далее – Порядок) устанавливает правила предоставления и распределения субсидий местным бюджетам из областного бюджета </w:t>
      </w:r>
      <w:r w:rsidR="00E86D67" w:rsidRPr="00B14973">
        <w:rPr>
          <w:sz w:val="28"/>
          <w:szCs w:val="28"/>
        </w:rPr>
        <w:t>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</w:r>
      <w:r w:rsidR="00E86D67" w:rsidRPr="00E86D67">
        <w:rPr>
          <w:sz w:val="28"/>
          <w:szCs w:val="28"/>
        </w:rPr>
        <w:t xml:space="preserve"> </w:t>
      </w:r>
      <w:r w:rsidR="00756FD1" w:rsidRPr="00703934">
        <w:rPr>
          <w:sz w:val="28"/>
          <w:szCs w:val="28"/>
        </w:rPr>
        <w:t>(далее – субсидии)</w:t>
      </w:r>
      <w:r w:rsidR="00802C82" w:rsidRPr="00703934">
        <w:rPr>
          <w:sz w:val="28"/>
          <w:szCs w:val="28"/>
        </w:rPr>
        <w:t xml:space="preserve"> в </w:t>
      </w:r>
      <w:r w:rsidR="00B5530C" w:rsidRPr="00703934">
        <w:rPr>
          <w:sz w:val="28"/>
          <w:szCs w:val="28"/>
        </w:rPr>
        <w:t>2026</w:t>
      </w:r>
      <w:r w:rsidRPr="00703934">
        <w:rPr>
          <w:sz w:val="28"/>
          <w:szCs w:val="28"/>
        </w:rPr>
        <w:t xml:space="preserve"> год</w:t>
      </w:r>
      <w:r w:rsidR="00802C82" w:rsidRPr="00703934">
        <w:rPr>
          <w:sz w:val="28"/>
          <w:szCs w:val="28"/>
        </w:rPr>
        <w:t>у</w:t>
      </w:r>
      <w:r w:rsidR="00756FD1" w:rsidRPr="00703934">
        <w:rPr>
          <w:sz w:val="28"/>
          <w:szCs w:val="28"/>
        </w:rPr>
        <w:t>.</w:t>
      </w:r>
    </w:p>
    <w:p w:rsidR="00B14E08" w:rsidRPr="007A4CC4" w:rsidRDefault="00B14E08" w:rsidP="007A4CC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01C7C">
        <w:rPr>
          <w:sz w:val="28"/>
          <w:szCs w:val="28"/>
        </w:rPr>
        <w:t>1.2. Субсидии предоставляются</w:t>
      </w:r>
      <w:r w:rsidR="0089268A">
        <w:rPr>
          <w:sz w:val="28"/>
          <w:szCs w:val="28"/>
        </w:rPr>
        <w:t xml:space="preserve"> </w:t>
      </w:r>
      <w:r w:rsidR="00232C14">
        <w:rPr>
          <w:sz w:val="28"/>
          <w:szCs w:val="28"/>
        </w:rPr>
        <w:t xml:space="preserve">бюджетам </w:t>
      </w:r>
      <w:r w:rsidR="006104BB" w:rsidRPr="00232C14">
        <w:rPr>
          <w:color w:val="000000" w:themeColor="text1"/>
          <w:sz w:val="28"/>
          <w:szCs w:val="28"/>
        </w:rPr>
        <w:t>муниципальн</w:t>
      </w:r>
      <w:r w:rsidR="00232C14" w:rsidRPr="00232C14">
        <w:rPr>
          <w:color w:val="000000" w:themeColor="text1"/>
          <w:sz w:val="28"/>
          <w:szCs w:val="28"/>
        </w:rPr>
        <w:t>ых</w:t>
      </w:r>
      <w:r w:rsidRPr="0089268A">
        <w:rPr>
          <w:color w:val="000000" w:themeColor="text1"/>
          <w:sz w:val="28"/>
          <w:szCs w:val="28"/>
        </w:rPr>
        <w:t xml:space="preserve"> </w:t>
      </w:r>
      <w:r w:rsidR="006104BB" w:rsidRPr="0089268A">
        <w:rPr>
          <w:color w:val="000000" w:themeColor="text1"/>
          <w:sz w:val="28"/>
          <w:szCs w:val="28"/>
        </w:rPr>
        <w:t>округ</w:t>
      </w:r>
      <w:r w:rsidR="00232C14">
        <w:rPr>
          <w:color w:val="000000" w:themeColor="text1"/>
          <w:sz w:val="28"/>
          <w:szCs w:val="28"/>
        </w:rPr>
        <w:t>ов</w:t>
      </w:r>
      <w:r w:rsidR="006104BB" w:rsidRPr="0089268A">
        <w:rPr>
          <w:color w:val="000000" w:themeColor="text1"/>
          <w:sz w:val="28"/>
          <w:szCs w:val="28"/>
        </w:rPr>
        <w:t xml:space="preserve">, </w:t>
      </w:r>
      <w:r w:rsidRPr="0089268A">
        <w:rPr>
          <w:color w:val="000000" w:themeColor="text1"/>
          <w:sz w:val="28"/>
          <w:szCs w:val="28"/>
        </w:rPr>
        <w:t>городск</w:t>
      </w:r>
      <w:r w:rsidR="00232C14">
        <w:rPr>
          <w:color w:val="000000" w:themeColor="text1"/>
          <w:sz w:val="28"/>
          <w:szCs w:val="28"/>
        </w:rPr>
        <w:t>их округов</w:t>
      </w:r>
      <w:r w:rsidRPr="0089268A">
        <w:rPr>
          <w:color w:val="000000" w:themeColor="text1"/>
          <w:sz w:val="28"/>
          <w:szCs w:val="28"/>
        </w:rPr>
        <w:t>, сельск</w:t>
      </w:r>
      <w:r w:rsidR="00232C14">
        <w:rPr>
          <w:color w:val="000000" w:themeColor="text1"/>
          <w:sz w:val="28"/>
          <w:szCs w:val="28"/>
        </w:rPr>
        <w:t>их</w:t>
      </w:r>
      <w:r w:rsidRPr="0089268A">
        <w:rPr>
          <w:color w:val="000000" w:themeColor="text1"/>
          <w:sz w:val="28"/>
          <w:szCs w:val="28"/>
        </w:rPr>
        <w:t xml:space="preserve"> поселени</w:t>
      </w:r>
      <w:r w:rsidR="00232C14">
        <w:rPr>
          <w:color w:val="000000" w:themeColor="text1"/>
          <w:sz w:val="28"/>
          <w:szCs w:val="28"/>
        </w:rPr>
        <w:t>й</w:t>
      </w:r>
      <w:r w:rsidR="006104BB" w:rsidRPr="0089268A">
        <w:rPr>
          <w:color w:val="000000" w:themeColor="text1"/>
          <w:sz w:val="28"/>
          <w:szCs w:val="28"/>
        </w:rPr>
        <w:t xml:space="preserve"> </w:t>
      </w:r>
      <w:r w:rsidRPr="0089268A">
        <w:rPr>
          <w:color w:val="000000" w:themeColor="text1"/>
          <w:sz w:val="28"/>
          <w:szCs w:val="28"/>
        </w:rPr>
        <w:t xml:space="preserve">Кировской области </w:t>
      </w:r>
      <w:r w:rsidR="00232C14">
        <w:rPr>
          <w:color w:val="000000" w:themeColor="text1"/>
          <w:sz w:val="28"/>
          <w:szCs w:val="28"/>
        </w:rPr>
        <w:t xml:space="preserve">                              </w:t>
      </w:r>
      <w:r w:rsidRPr="0089268A">
        <w:rPr>
          <w:color w:val="000000" w:themeColor="text1"/>
          <w:sz w:val="28"/>
          <w:szCs w:val="28"/>
        </w:rPr>
        <w:t>(дале</w:t>
      </w:r>
      <w:r w:rsidR="009E07F5" w:rsidRPr="0089268A">
        <w:rPr>
          <w:color w:val="000000" w:themeColor="text1"/>
          <w:sz w:val="28"/>
          <w:szCs w:val="28"/>
        </w:rPr>
        <w:t>е</w:t>
      </w:r>
      <w:r w:rsidR="009E07F5" w:rsidRPr="001261DD">
        <w:rPr>
          <w:sz w:val="28"/>
          <w:szCs w:val="28"/>
        </w:rPr>
        <w:t xml:space="preserve"> – муниципальные образования)</w:t>
      </w:r>
      <w:r w:rsidR="003A665F" w:rsidRPr="001261DD">
        <w:rPr>
          <w:sz w:val="28"/>
          <w:szCs w:val="28"/>
        </w:rPr>
        <w:t xml:space="preserve">, </w:t>
      </w:r>
      <w:r w:rsidR="00D338F1">
        <w:rPr>
          <w:sz w:val="28"/>
          <w:szCs w:val="28"/>
        </w:rPr>
        <w:t>соответствующим критериям</w:t>
      </w:r>
      <w:r w:rsidR="001261DD" w:rsidRPr="001261DD">
        <w:rPr>
          <w:sz w:val="28"/>
          <w:szCs w:val="28"/>
        </w:rPr>
        <w:t xml:space="preserve"> </w:t>
      </w:r>
      <w:r w:rsidR="001261DD">
        <w:rPr>
          <w:sz w:val="28"/>
          <w:szCs w:val="28"/>
        </w:rPr>
        <w:t xml:space="preserve">отбора </w:t>
      </w:r>
      <w:r w:rsidR="001261DD" w:rsidRPr="001261DD">
        <w:rPr>
          <w:rFonts w:eastAsia="Calibri"/>
          <w:sz w:val="28"/>
          <w:szCs w:val="28"/>
        </w:rPr>
        <w:t xml:space="preserve">муниципальных образований, имеющих право на получение субсидий, </w:t>
      </w:r>
      <w:r w:rsidR="007A4CC4">
        <w:rPr>
          <w:rFonts w:eastAsia="Calibri"/>
          <w:sz w:val="28"/>
          <w:szCs w:val="28"/>
        </w:rPr>
        <w:t>установленны</w:t>
      </w:r>
      <w:r w:rsidR="001261DD">
        <w:rPr>
          <w:rFonts w:eastAsia="Calibri"/>
          <w:sz w:val="28"/>
          <w:szCs w:val="28"/>
        </w:rPr>
        <w:t xml:space="preserve">м </w:t>
      </w:r>
      <w:r w:rsidR="007A4CC4">
        <w:rPr>
          <w:rFonts w:eastAsia="Calibri"/>
          <w:sz w:val="28"/>
          <w:szCs w:val="28"/>
        </w:rPr>
        <w:t xml:space="preserve">пунктом 2.1 </w:t>
      </w:r>
      <w:r w:rsidR="00AC2CE9" w:rsidRPr="001261DD">
        <w:rPr>
          <w:sz w:val="28"/>
          <w:szCs w:val="28"/>
        </w:rPr>
        <w:t>настоящего По</w:t>
      </w:r>
      <w:r w:rsidR="00AF5106" w:rsidRPr="001261DD">
        <w:rPr>
          <w:sz w:val="28"/>
          <w:szCs w:val="28"/>
        </w:rPr>
        <w:t>рядка</w:t>
      </w:r>
      <w:r w:rsidR="003A665F" w:rsidRPr="001261DD">
        <w:rPr>
          <w:sz w:val="28"/>
          <w:szCs w:val="28"/>
        </w:rPr>
        <w:t xml:space="preserve">, </w:t>
      </w:r>
      <w:r w:rsidRPr="001261DD">
        <w:rPr>
          <w:sz w:val="28"/>
          <w:szCs w:val="28"/>
        </w:rPr>
        <w:t xml:space="preserve">в целях </w:t>
      </w:r>
      <w:proofErr w:type="spellStart"/>
      <w:r w:rsidRPr="001261DD">
        <w:rPr>
          <w:sz w:val="28"/>
          <w:szCs w:val="28"/>
        </w:rPr>
        <w:t>софинансирования</w:t>
      </w:r>
      <w:proofErr w:type="spellEnd"/>
      <w:r w:rsidRPr="001261DD">
        <w:rPr>
          <w:sz w:val="28"/>
          <w:szCs w:val="28"/>
        </w:rPr>
        <w:t xml:space="preserve"> расходных обязательств </w:t>
      </w:r>
      <w:r w:rsidR="00934B90">
        <w:rPr>
          <w:sz w:val="28"/>
          <w:szCs w:val="28"/>
        </w:rPr>
        <w:t xml:space="preserve">муниципальных образований </w:t>
      </w:r>
      <w:r w:rsidRPr="001261DD">
        <w:rPr>
          <w:sz w:val="28"/>
          <w:szCs w:val="28"/>
        </w:rPr>
        <w:t xml:space="preserve">по проведению </w:t>
      </w:r>
      <w:r w:rsidR="00561CD5">
        <w:rPr>
          <w:sz w:val="28"/>
          <w:szCs w:val="28"/>
        </w:rPr>
        <w:t xml:space="preserve">текущего </w:t>
      </w:r>
      <w:r w:rsidRPr="001261DD">
        <w:rPr>
          <w:sz w:val="28"/>
          <w:szCs w:val="28"/>
        </w:rPr>
        <w:t>ремонта</w:t>
      </w:r>
      <w:r w:rsidRPr="001261DD">
        <w:rPr>
          <w:rFonts w:eastAsia="Calibri"/>
          <w:sz w:val="28"/>
          <w:szCs w:val="28"/>
        </w:rPr>
        <w:t xml:space="preserve"> зданий и помещений, предназначенных для организации </w:t>
      </w:r>
      <w:r w:rsidRPr="001261DD">
        <w:rPr>
          <w:rFonts w:eastAsia="Calibri"/>
          <w:sz w:val="28"/>
          <w:szCs w:val="28"/>
        </w:rPr>
        <w:lastRenderedPageBreak/>
        <w:t>деятельности центров обще</w:t>
      </w:r>
      <w:r w:rsidR="00B5530C">
        <w:rPr>
          <w:rFonts w:eastAsia="Calibri"/>
          <w:sz w:val="28"/>
          <w:szCs w:val="28"/>
        </w:rPr>
        <w:t>ственного развития «</w:t>
      </w:r>
      <w:proofErr w:type="spellStart"/>
      <w:r w:rsidR="00B5530C">
        <w:rPr>
          <w:rFonts w:eastAsia="Calibri"/>
          <w:sz w:val="28"/>
          <w:szCs w:val="28"/>
        </w:rPr>
        <w:t>Добро</w:t>
      </w:r>
      <w:proofErr w:type="gramStart"/>
      <w:r w:rsidR="00B5530C">
        <w:rPr>
          <w:rFonts w:eastAsia="Calibri"/>
          <w:sz w:val="28"/>
          <w:szCs w:val="28"/>
        </w:rPr>
        <w:t>.Ц</w:t>
      </w:r>
      <w:proofErr w:type="gramEnd"/>
      <w:r w:rsidR="00B5530C">
        <w:rPr>
          <w:rFonts w:eastAsia="Calibri"/>
          <w:sz w:val="28"/>
          <w:szCs w:val="28"/>
        </w:rPr>
        <w:t>ентр</w:t>
      </w:r>
      <w:proofErr w:type="spellEnd"/>
      <w:r w:rsidRPr="001261DD">
        <w:rPr>
          <w:rFonts w:eastAsia="Calibri"/>
          <w:sz w:val="28"/>
          <w:szCs w:val="28"/>
        </w:rPr>
        <w:t>»</w:t>
      </w:r>
      <w:r w:rsidRPr="001261DD">
        <w:rPr>
          <w:sz w:val="28"/>
          <w:szCs w:val="28"/>
        </w:rPr>
        <w:t xml:space="preserve">, приобретению оборудования </w:t>
      </w:r>
      <w:r w:rsidRPr="008B5AE4">
        <w:rPr>
          <w:sz w:val="28"/>
          <w:szCs w:val="28"/>
        </w:rPr>
        <w:t>и средств</w:t>
      </w:r>
      <w:r w:rsidRPr="001261DD">
        <w:rPr>
          <w:sz w:val="28"/>
          <w:szCs w:val="28"/>
        </w:rPr>
        <w:t xml:space="preserve"> для материально-технического обеспечения, необходимого для </w:t>
      </w:r>
      <w:r w:rsidR="003A665F" w:rsidRPr="001261DD">
        <w:rPr>
          <w:sz w:val="28"/>
          <w:szCs w:val="28"/>
        </w:rPr>
        <w:t xml:space="preserve">осуществления деятельности </w:t>
      </w:r>
      <w:r w:rsidRPr="001261DD">
        <w:rPr>
          <w:rFonts w:eastAsia="Calibri"/>
          <w:sz w:val="28"/>
          <w:szCs w:val="28"/>
        </w:rPr>
        <w:t>центров общес</w:t>
      </w:r>
      <w:r w:rsidR="00B5530C">
        <w:rPr>
          <w:rFonts w:eastAsia="Calibri"/>
          <w:sz w:val="28"/>
          <w:szCs w:val="28"/>
        </w:rPr>
        <w:t>твенного развития «</w:t>
      </w:r>
      <w:proofErr w:type="spellStart"/>
      <w:r w:rsidR="00B5530C">
        <w:rPr>
          <w:rFonts w:eastAsia="Calibri"/>
          <w:sz w:val="28"/>
          <w:szCs w:val="28"/>
        </w:rPr>
        <w:t>Добро</w:t>
      </w:r>
      <w:proofErr w:type="gramStart"/>
      <w:r w:rsidR="00B5530C">
        <w:rPr>
          <w:rFonts w:eastAsia="Calibri"/>
          <w:sz w:val="28"/>
          <w:szCs w:val="28"/>
        </w:rPr>
        <w:t>.Ц</w:t>
      </w:r>
      <w:proofErr w:type="gramEnd"/>
      <w:r w:rsidR="00B5530C">
        <w:rPr>
          <w:rFonts w:eastAsia="Calibri"/>
          <w:sz w:val="28"/>
          <w:szCs w:val="28"/>
        </w:rPr>
        <w:t>ентр</w:t>
      </w:r>
      <w:proofErr w:type="spellEnd"/>
      <w:r w:rsidR="002D4ECC">
        <w:rPr>
          <w:rFonts w:eastAsia="Calibri"/>
          <w:sz w:val="28"/>
          <w:szCs w:val="28"/>
        </w:rPr>
        <w:t>»</w:t>
      </w:r>
      <w:r w:rsidRPr="00401C7C">
        <w:rPr>
          <w:sz w:val="28"/>
          <w:szCs w:val="28"/>
        </w:rPr>
        <w:t xml:space="preserve">. </w:t>
      </w:r>
    </w:p>
    <w:p w:rsidR="006A0F4D" w:rsidRDefault="00453071" w:rsidP="008B5AE4">
      <w:pPr>
        <w:spacing w:line="360" w:lineRule="auto"/>
        <w:ind w:firstLine="709"/>
        <w:jc w:val="both"/>
        <w:rPr>
          <w:sz w:val="28"/>
          <w:szCs w:val="28"/>
        </w:rPr>
      </w:pPr>
      <w:r w:rsidRPr="00401C7C">
        <w:rPr>
          <w:sz w:val="28"/>
          <w:szCs w:val="28"/>
        </w:rPr>
        <w:t xml:space="preserve">1.3. Субсидии муниципальным образованиям предоставляются министерством молодежной политики Кировской области </w:t>
      </w:r>
      <w:r w:rsidR="003F2B5A">
        <w:rPr>
          <w:sz w:val="28"/>
          <w:szCs w:val="28"/>
        </w:rPr>
        <w:br/>
      </w:r>
      <w:r w:rsidRPr="00401C7C">
        <w:rPr>
          <w:sz w:val="28"/>
          <w:szCs w:val="28"/>
        </w:rPr>
        <w:t>(далее – министерство).</w:t>
      </w:r>
    </w:p>
    <w:p w:rsidR="0089268A" w:rsidRDefault="0089268A" w:rsidP="0089268A">
      <w:pPr>
        <w:ind w:firstLine="709"/>
        <w:jc w:val="both"/>
        <w:rPr>
          <w:sz w:val="28"/>
          <w:szCs w:val="28"/>
        </w:rPr>
      </w:pPr>
    </w:p>
    <w:p w:rsidR="00EB727D" w:rsidRPr="00EB727D" w:rsidRDefault="00EB727D" w:rsidP="0089268A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2. </w:t>
      </w:r>
      <w:r w:rsidR="00DD63B2">
        <w:rPr>
          <w:rFonts w:eastAsia="Calibri"/>
          <w:b/>
          <w:sz w:val="28"/>
          <w:szCs w:val="28"/>
        </w:rPr>
        <w:t>Критерии</w:t>
      </w:r>
      <w:r w:rsidRPr="00EB727D">
        <w:rPr>
          <w:rFonts w:eastAsia="Calibri"/>
          <w:b/>
          <w:sz w:val="28"/>
          <w:szCs w:val="28"/>
        </w:rPr>
        <w:t xml:space="preserve"> отбора муниципальных образований, имеющих право</w:t>
      </w:r>
      <w:r>
        <w:rPr>
          <w:rFonts w:eastAsia="Calibri"/>
          <w:b/>
          <w:sz w:val="28"/>
          <w:szCs w:val="28"/>
        </w:rPr>
        <w:br/>
        <w:t xml:space="preserve">           </w:t>
      </w:r>
      <w:r w:rsidRPr="00EB727D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r w:rsidR="008B5F6E">
        <w:rPr>
          <w:rFonts w:eastAsia="Calibri"/>
          <w:b/>
          <w:sz w:val="28"/>
          <w:szCs w:val="28"/>
        </w:rPr>
        <w:t xml:space="preserve"> </w:t>
      </w:r>
      <w:r w:rsidRPr="00EB727D">
        <w:rPr>
          <w:rFonts w:eastAsia="Calibri"/>
          <w:b/>
          <w:sz w:val="28"/>
          <w:szCs w:val="28"/>
        </w:rPr>
        <w:t>на получение субсидий, и распределение субсидий между</w:t>
      </w:r>
      <w:r>
        <w:rPr>
          <w:rFonts w:eastAsia="Calibri"/>
          <w:b/>
          <w:sz w:val="28"/>
          <w:szCs w:val="28"/>
        </w:rPr>
        <w:br/>
        <w:t xml:space="preserve">            </w:t>
      </w:r>
      <w:r w:rsidRPr="00EB727D">
        <w:rPr>
          <w:rFonts w:eastAsia="Calibri"/>
          <w:b/>
          <w:sz w:val="28"/>
          <w:szCs w:val="28"/>
        </w:rPr>
        <w:t xml:space="preserve"> </w:t>
      </w:r>
      <w:r w:rsidR="008B5F6E">
        <w:rPr>
          <w:rFonts w:eastAsia="Calibri"/>
          <w:b/>
          <w:sz w:val="28"/>
          <w:szCs w:val="28"/>
        </w:rPr>
        <w:t xml:space="preserve"> </w:t>
      </w:r>
      <w:r w:rsidRPr="00EB727D">
        <w:rPr>
          <w:rFonts w:eastAsia="Calibri"/>
          <w:b/>
          <w:sz w:val="28"/>
          <w:szCs w:val="28"/>
        </w:rPr>
        <w:t>муниципальными образованиями</w:t>
      </w:r>
    </w:p>
    <w:p w:rsidR="00EB727D" w:rsidRPr="00EB727D" w:rsidRDefault="00EB727D" w:rsidP="0089268A">
      <w:pPr>
        <w:jc w:val="both"/>
        <w:rPr>
          <w:rFonts w:eastAsia="Calibri"/>
          <w:sz w:val="28"/>
          <w:szCs w:val="28"/>
        </w:rPr>
      </w:pPr>
    </w:p>
    <w:p w:rsidR="00865B81" w:rsidRDefault="0074548F" w:rsidP="0098098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0" w:name="Par2"/>
      <w:bookmarkEnd w:id="0"/>
      <w:r w:rsidRPr="00D03EE0">
        <w:rPr>
          <w:rFonts w:eastAsia="Calibri"/>
          <w:sz w:val="28"/>
          <w:szCs w:val="28"/>
        </w:rPr>
        <w:t>2.1. </w:t>
      </w:r>
      <w:r w:rsidR="00DD63B2">
        <w:rPr>
          <w:rFonts w:eastAsia="Calibri"/>
          <w:sz w:val="28"/>
          <w:szCs w:val="28"/>
        </w:rPr>
        <w:t>Критериями</w:t>
      </w:r>
      <w:r w:rsidR="0098098D" w:rsidRPr="00D03EE0">
        <w:rPr>
          <w:rFonts w:eastAsia="Calibri"/>
          <w:sz w:val="28"/>
          <w:szCs w:val="28"/>
        </w:rPr>
        <w:t xml:space="preserve"> отбора муниципальных образований для получения субсидий являются:</w:t>
      </w:r>
    </w:p>
    <w:p w:rsidR="0098098D" w:rsidRDefault="0098098D" w:rsidP="0098098D">
      <w:pPr>
        <w:spacing w:line="360" w:lineRule="auto"/>
        <w:ind w:firstLine="709"/>
        <w:jc w:val="both"/>
        <w:rPr>
          <w:sz w:val="28"/>
          <w:szCs w:val="28"/>
        </w:rPr>
      </w:pPr>
      <w:r w:rsidRPr="00D03EE0">
        <w:rPr>
          <w:rFonts w:eastAsia="Calibri"/>
          <w:sz w:val="28"/>
          <w:szCs w:val="28"/>
        </w:rPr>
        <w:t>наличие на территории муниципальных образований</w:t>
      </w:r>
      <w:r>
        <w:rPr>
          <w:rFonts w:eastAsia="Calibri"/>
          <w:sz w:val="28"/>
          <w:szCs w:val="28"/>
        </w:rPr>
        <w:t xml:space="preserve"> муниципальных добровольческих (волонтерских) центров, деятельность которых признана эффективной на основании </w:t>
      </w:r>
      <w:r w:rsidRPr="00B25BEA">
        <w:rPr>
          <w:sz w:val="28"/>
          <w:szCs w:val="28"/>
        </w:rPr>
        <w:t>мониторинга эффективности деятельности муниципальных добровольческих (волонтерских) центров на территории Кировской области, утвержденн</w:t>
      </w:r>
      <w:r>
        <w:rPr>
          <w:sz w:val="28"/>
          <w:szCs w:val="28"/>
        </w:rPr>
        <w:t>ого</w:t>
      </w:r>
      <w:r w:rsidRPr="00B25BEA">
        <w:rPr>
          <w:sz w:val="28"/>
          <w:szCs w:val="28"/>
        </w:rPr>
        <w:t xml:space="preserve"> приказом министерства молодежной политики Кировской области от 05.07.2023 № 186-од «Об утверждении мониторинга эффективности деятельности муниципальных добровольческих (волонтерских) центров н</w:t>
      </w:r>
      <w:r>
        <w:rPr>
          <w:sz w:val="28"/>
          <w:szCs w:val="28"/>
        </w:rPr>
        <w:t>а территории Кировской области»;</w:t>
      </w:r>
    </w:p>
    <w:p w:rsidR="002200F0" w:rsidRDefault="0098098D" w:rsidP="002200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D03EE0">
        <w:rPr>
          <w:rFonts w:eastAsia="Calibri"/>
          <w:sz w:val="28"/>
          <w:szCs w:val="28"/>
        </w:rPr>
        <w:t>на территории муниципальных образований</w:t>
      </w:r>
      <w:r w:rsidRPr="00D03EE0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, </w:t>
      </w:r>
      <w:r w:rsidR="0033301A">
        <w:rPr>
          <w:sz w:val="28"/>
          <w:szCs w:val="28"/>
        </w:rPr>
        <w:t xml:space="preserve">являющихся участниками акселерационной программы </w:t>
      </w:r>
      <w:r w:rsidR="002200F0" w:rsidRPr="00655A32">
        <w:rPr>
          <w:color w:val="000000"/>
          <w:sz w:val="28"/>
          <w:szCs w:val="28"/>
          <w:shd w:val="clear" w:color="auto" w:fill="FFFFFF"/>
        </w:rPr>
        <w:t>Ассоциации волонтерских центров, некоммерческих организаций и инсти</w:t>
      </w:r>
      <w:r w:rsidR="002200F0">
        <w:rPr>
          <w:color w:val="000000"/>
          <w:sz w:val="28"/>
          <w:szCs w:val="28"/>
          <w:shd w:val="clear" w:color="auto" w:fill="FFFFFF"/>
        </w:rPr>
        <w:t xml:space="preserve">тутов </w:t>
      </w:r>
      <w:r w:rsidR="002200F0" w:rsidRPr="00655A32">
        <w:rPr>
          <w:color w:val="000000"/>
          <w:sz w:val="28"/>
          <w:szCs w:val="28"/>
          <w:shd w:val="clear" w:color="auto" w:fill="FFFFFF"/>
        </w:rPr>
        <w:t xml:space="preserve">общественного развития </w:t>
      </w:r>
      <w:proofErr w:type="spellStart"/>
      <w:r w:rsidR="002200F0" w:rsidRPr="00655A32">
        <w:rPr>
          <w:color w:val="000000"/>
          <w:sz w:val="28"/>
          <w:szCs w:val="28"/>
          <w:shd w:val="clear" w:color="auto" w:fill="FFFFFF"/>
        </w:rPr>
        <w:t>Добро.рф</w:t>
      </w:r>
      <w:proofErr w:type="spellEnd"/>
      <w:r w:rsidR="0033301A">
        <w:rPr>
          <w:sz w:val="28"/>
          <w:szCs w:val="28"/>
        </w:rPr>
        <w:t xml:space="preserve">, направленной </w:t>
      </w:r>
      <w:r w:rsidR="00C34C2E">
        <w:rPr>
          <w:sz w:val="28"/>
          <w:szCs w:val="28"/>
        </w:rPr>
        <w:t>на создание центров общественного</w:t>
      </w:r>
      <w:r w:rsidR="002200F0">
        <w:rPr>
          <w:sz w:val="28"/>
          <w:szCs w:val="28"/>
        </w:rPr>
        <w:t xml:space="preserve"> развития «</w:t>
      </w:r>
      <w:proofErr w:type="spellStart"/>
      <w:r w:rsidR="002200F0">
        <w:rPr>
          <w:sz w:val="28"/>
          <w:szCs w:val="28"/>
        </w:rPr>
        <w:t>Добро</w:t>
      </w:r>
      <w:proofErr w:type="gramStart"/>
      <w:r w:rsidR="002200F0">
        <w:rPr>
          <w:sz w:val="28"/>
          <w:szCs w:val="28"/>
        </w:rPr>
        <w:t>.Ц</w:t>
      </w:r>
      <w:proofErr w:type="gramEnd"/>
      <w:r w:rsidR="002200F0">
        <w:rPr>
          <w:sz w:val="28"/>
          <w:szCs w:val="28"/>
        </w:rPr>
        <w:t>ентр</w:t>
      </w:r>
      <w:proofErr w:type="spellEnd"/>
      <w:r w:rsidR="002200F0">
        <w:rPr>
          <w:sz w:val="28"/>
          <w:szCs w:val="28"/>
        </w:rPr>
        <w:t>»;</w:t>
      </w:r>
    </w:p>
    <w:p w:rsidR="0033301A" w:rsidRPr="002200F0" w:rsidRDefault="002200F0" w:rsidP="002200F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5545F">
        <w:rPr>
          <w:rFonts w:eastAsia="Calibri"/>
          <w:sz w:val="28"/>
          <w:szCs w:val="28"/>
        </w:rPr>
        <w:t>наличие на территории муниципальных образований центров общественного развития «</w:t>
      </w:r>
      <w:proofErr w:type="spellStart"/>
      <w:r w:rsidRPr="0095545F">
        <w:rPr>
          <w:rFonts w:eastAsia="Calibri"/>
          <w:sz w:val="28"/>
          <w:szCs w:val="28"/>
        </w:rPr>
        <w:t>Добро</w:t>
      </w:r>
      <w:proofErr w:type="gramStart"/>
      <w:r w:rsidRPr="0095545F">
        <w:rPr>
          <w:rFonts w:eastAsia="Calibri"/>
          <w:sz w:val="28"/>
          <w:szCs w:val="28"/>
        </w:rPr>
        <w:t>.Ц</w:t>
      </w:r>
      <w:proofErr w:type="gramEnd"/>
      <w:r w:rsidRPr="0095545F">
        <w:rPr>
          <w:rFonts w:eastAsia="Calibri"/>
          <w:sz w:val="28"/>
          <w:szCs w:val="28"/>
        </w:rPr>
        <w:t>ентр</w:t>
      </w:r>
      <w:proofErr w:type="spellEnd"/>
      <w:r w:rsidRPr="0095545F">
        <w:rPr>
          <w:rFonts w:eastAsia="Calibri"/>
          <w:sz w:val="28"/>
          <w:szCs w:val="28"/>
        </w:rPr>
        <w:t xml:space="preserve">», деятельность которых признана эффективной </w:t>
      </w:r>
      <w:r w:rsidR="006C361B" w:rsidRPr="0095545F">
        <w:rPr>
          <w:color w:val="000000"/>
          <w:sz w:val="28"/>
          <w:szCs w:val="28"/>
          <w:shd w:val="clear" w:color="auto" w:fill="FFFFFF"/>
        </w:rPr>
        <w:t xml:space="preserve">Ассоциацией волонтерских центров, некоммерческих организаций и институтов общественного развития </w:t>
      </w:r>
      <w:proofErr w:type="spellStart"/>
      <w:r w:rsidR="006C361B" w:rsidRPr="0095545F">
        <w:rPr>
          <w:color w:val="000000"/>
          <w:sz w:val="28"/>
          <w:szCs w:val="28"/>
          <w:shd w:val="clear" w:color="auto" w:fill="FFFFFF"/>
        </w:rPr>
        <w:t>Добро.рф</w:t>
      </w:r>
      <w:proofErr w:type="spellEnd"/>
      <w:r w:rsidR="006C361B" w:rsidRPr="0095545F">
        <w:rPr>
          <w:color w:val="000000"/>
          <w:sz w:val="28"/>
          <w:szCs w:val="28"/>
          <w:shd w:val="clear" w:color="auto" w:fill="FFFFFF"/>
        </w:rPr>
        <w:t xml:space="preserve"> </w:t>
      </w:r>
      <w:r w:rsidRPr="0095545F">
        <w:rPr>
          <w:rFonts w:eastAsia="Calibri"/>
          <w:sz w:val="28"/>
          <w:szCs w:val="28"/>
        </w:rPr>
        <w:t xml:space="preserve">на основании </w:t>
      </w:r>
      <w:r w:rsidRPr="0095545F">
        <w:rPr>
          <w:sz w:val="28"/>
          <w:szCs w:val="28"/>
        </w:rPr>
        <w:t xml:space="preserve">мониторинга эффективности деятельности </w:t>
      </w:r>
      <w:r w:rsidRPr="0095545F">
        <w:rPr>
          <w:rFonts w:eastAsia="Calibri"/>
          <w:sz w:val="28"/>
          <w:szCs w:val="28"/>
        </w:rPr>
        <w:t xml:space="preserve">центров общественного развития </w:t>
      </w:r>
      <w:r w:rsidRPr="0095545F">
        <w:rPr>
          <w:rFonts w:eastAsia="Calibri"/>
          <w:sz w:val="28"/>
          <w:szCs w:val="28"/>
        </w:rPr>
        <w:lastRenderedPageBreak/>
        <w:t>«</w:t>
      </w:r>
      <w:proofErr w:type="spellStart"/>
      <w:r w:rsidRPr="0095545F">
        <w:rPr>
          <w:rFonts w:eastAsia="Calibri"/>
          <w:sz w:val="28"/>
          <w:szCs w:val="28"/>
        </w:rPr>
        <w:t>Добро.Центр</w:t>
      </w:r>
      <w:proofErr w:type="spellEnd"/>
      <w:r w:rsidRPr="0095545F">
        <w:rPr>
          <w:rFonts w:eastAsia="Calibri"/>
          <w:sz w:val="28"/>
          <w:szCs w:val="28"/>
        </w:rPr>
        <w:t>»</w:t>
      </w:r>
      <w:r w:rsidR="006C361B" w:rsidRPr="0095545F">
        <w:rPr>
          <w:rFonts w:eastAsia="Calibri"/>
          <w:sz w:val="28"/>
          <w:szCs w:val="28"/>
        </w:rPr>
        <w:t>.</w:t>
      </w:r>
    </w:p>
    <w:p w:rsidR="00093985" w:rsidRPr="001E76A1" w:rsidRDefault="0074548F" w:rsidP="001E76A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96E9A">
        <w:rPr>
          <w:rFonts w:eastAsia="Calibri"/>
          <w:sz w:val="28"/>
          <w:szCs w:val="28"/>
        </w:rPr>
        <w:t>2.2. </w:t>
      </w:r>
      <w:r w:rsidR="00EB727D" w:rsidRPr="00496E9A">
        <w:rPr>
          <w:rFonts w:eastAsia="Calibri"/>
          <w:sz w:val="28"/>
          <w:szCs w:val="28"/>
        </w:rPr>
        <w:t>Распределение субсидий осуществляется между муниципальными образованиями, соответствующими критери</w:t>
      </w:r>
      <w:r w:rsidR="00D338F1">
        <w:rPr>
          <w:rFonts w:eastAsia="Calibri"/>
          <w:sz w:val="28"/>
          <w:szCs w:val="28"/>
        </w:rPr>
        <w:t>ям</w:t>
      </w:r>
      <w:r w:rsidR="00EB727D" w:rsidRPr="00496E9A">
        <w:rPr>
          <w:rFonts w:eastAsia="Calibri"/>
          <w:sz w:val="28"/>
          <w:szCs w:val="28"/>
        </w:rPr>
        <w:t xml:space="preserve"> отбора, </w:t>
      </w:r>
      <w:r w:rsidR="00C34C2E">
        <w:rPr>
          <w:rFonts w:eastAsia="Calibri"/>
          <w:sz w:val="28"/>
          <w:szCs w:val="28"/>
        </w:rPr>
        <w:t xml:space="preserve">установленным пунктом 2.1 настоящего Порядка. </w:t>
      </w:r>
    </w:p>
    <w:p w:rsidR="00AF4878" w:rsidRDefault="00AF4878" w:rsidP="0089268A">
      <w:pPr>
        <w:jc w:val="both"/>
        <w:rPr>
          <w:i/>
          <w:sz w:val="28"/>
          <w:szCs w:val="28"/>
          <w:highlight w:val="yellow"/>
        </w:rPr>
      </w:pPr>
    </w:p>
    <w:p w:rsidR="00090244" w:rsidRPr="00401C7C" w:rsidRDefault="000277C4" w:rsidP="0089268A">
      <w:pPr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90244" w:rsidRPr="00736B85">
        <w:rPr>
          <w:b/>
          <w:bCs/>
          <w:sz w:val="28"/>
          <w:szCs w:val="28"/>
        </w:rPr>
        <w:t>. Методика распределени</w:t>
      </w:r>
      <w:r w:rsidR="00A56EC4">
        <w:rPr>
          <w:b/>
          <w:bCs/>
          <w:sz w:val="28"/>
          <w:szCs w:val="28"/>
        </w:rPr>
        <w:t>я субсидий между муниципальными</w:t>
      </w:r>
      <w:r w:rsidR="00A56EC4">
        <w:rPr>
          <w:b/>
          <w:bCs/>
          <w:sz w:val="28"/>
          <w:szCs w:val="28"/>
        </w:rPr>
        <w:br/>
        <w:t xml:space="preserve">        </w:t>
      </w:r>
      <w:r w:rsidR="00093985">
        <w:rPr>
          <w:b/>
          <w:bCs/>
          <w:sz w:val="28"/>
          <w:szCs w:val="28"/>
        </w:rPr>
        <w:t xml:space="preserve">     </w:t>
      </w:r>
      <w:r w:rsidR="00A56EC4">
        <w:rPr>
          <w:b/>
          <w:bCs/>
          <w:sz w:val="28"/>
          <w:szCs w:val="28"/>
        </w:rPr>
        <w:t xml:space="preserve"> </w:t>
      </w:r>
      <w:r w:rsidR="00090244" w:rsidRPr="00736B85">
        <w:rPr>
          <w:b/>
          <w:bCs/>
          <w:sz w:val="28"/>
          <w:szCs w:val="28"/>
        </w:rPr>
        <w:t>образованиями</w:t>
      </w:r>
    </w:p>
    <w:p w:rsidR="00090244" w:rsidRPr="00401C7C" w:rsidRDefault="00090244" w:rsidP="008926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244" w:rsidRDefault="00243268" w:rsidP="00C919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</w:t>
      </w:r>
      <w:r w:rsidR="00090244" w:rsidRPr="00401C7C">
        <w:rPr>
          <w:sz w:val="28"/>
          <w:szCs w:val="28"/>
        </w:rPr>
        <w:t xml:space="preserve">, предоставляемой </w:t>
      </w:r>
      <w:proofErr w:type="spellStart"/>
      <w:r w:rsidR="00090244" w:rsidRPr="00401C7C">
        <w:rPr>
          <w:sz w:val="28"/>
          <w:szCs w:val="28"/>
        </w:rPr>
        <w:t>i-му</w:t>
      </w:r>
      <w:proofErr w:type="spellEnd"/>
      <w:r w:rsidR="00090244" w:rsidRPr="00401C7C">
        <w:rPr>
          <w:sz w:val="28"/>
          <w:szCs w:val="28"/>
        </w:rPr>
        <w:t xml:space="preserve"> муниципальному образованию (</w:t>
      </w:r>
      <w:proofErr w:type="spellStart"/>
      <w:r w:rsidR="00090244" w:rsidRPr="00401C7C">
        <w:rPr>
          <w:sz w:val="28"/>
          <w:szCs w:val="28"/>
        </w:rPr>
        <w:t>Vi</w:t>
      </w:r>
      <w:proofErr w:type="spellEnd"/>
      <w:r w:rsidR="00090244" w:rsidRPr="00401C7C">
        <w:rPr>
          <w:sz w:val="28"/>
          <w:szCs w:val="28"/>
        </w:rPr>
        <w:t>)</w:t>
      </w:r>
      <w:r w:rsidR="00093985">
        <w:rPr>
          <w:sz w:val="28"/>
          <w:szCs w:val="28"/>
        </w:rPr>
        <w:t>,</w:t>
      </w:r>
      <w:r w:rsidR="00090244" w:rsidRPr="00401C7C">
        <w:rPr>
          <w:sz w:val="28"/>
          <w:szCs w:val="28"/>
        </w:rPr>
        <w:t xml:space="preserve"> рассчитывается по формуле:</w:t>
      </w:r>
    </w:p>
    <w:p w:rsidR="00014426" w:rsidRPr="00401C7C" w:rsidRDefault="00014426" w:rsidP="004712EA">
      <w:pPr>
        <w:ind w:firstLine="709"/>
        <w:jc w:val="both"/>
        <w:rPr>
          <w:sz w:val="28"/>
          <w:szCs w:val="28"/>
        </w:rPr>
      </w:pPr>
    </w:p>
    <w:p w:rsidR="00090244" w:rsidRPr="00401C7C" w:rsidRDefault="00090244" w:rsidP="004712EA">
      <w:pPr>
        <w:ind w:firstLine="709"/>
        <w:jc w:val="center"/>
        <w:rPr>
          <w:sz w:val="28"/>
          <w:szCs w:val="28"/>
        </w:rPr>
      </w:pPr>
      <w:proofErr w:type="gramStart"/>
      <w:r w:rsidRPr="00401C7C">
        <w:rPr>
          <w:sz w:val="28"/>
          <w:szCs w:val="28"/>
          <w:lang w:val="en-US"/>
        </w:rPr>
        <w:t>V</w:t>
      </w:r>
      <w:proofErr w:type="spellStart"/>
      <w:r w:rsidRPr="00401C7C">
        <w:rPr>
          <w:sz w:val="28"/>
          <w:szCs w:val="28"/>
        </w:rPr>
        <w:t>i</w:t>
      </w:r>
      <w:proofErr w:type="spellEnd"/>
      <w:proofErr w:type="gramEnd"/>
      <w:r w:rsidRPr="00401C7C">
        <w:rPr>
          <w:sz w:val="28"/>
          <w:szCs w:val="28"/>
        </w:rPr>
        <w:t xml:space="preserve"> = (</w:t>
      </w:r>
      <w:proofErr w:type="spellStart"/>
      <w:r w:rsidRPr="00401C7C">
        <w:rPr>
          <w:sz w:val="28"/>
          <w:szCs w:val="28"/>
        </w:rPr>
        <w:t>Сi</w:t>
      </w:r>
      <w:proofErr w:type="spellEnd"/>
      <w:r w:rsidRPr="00401C7C">
        <w:rPr>
          <w:sz w:val="28"/>
          <w:szCs w:val="28"/>
        </w:rPr>
        <w:t xml:space="preserve"> + </w:t>
      </w:r>
      <w:proofErr w:type="spellStart"/>
      <w:r w:rsidRPr="00401C7C">
        <w:rPr>
          <w:sz w:val="28"/>
          <w:szCs w:val="28"/>
          <w:lang w:val="en-US"/>
        </w:rPr>
        <w:t>Ki</w:t>
      </w:r>
      <w:proofErr w:type="spellEnd"/>
      <w:r w:rsidRPr="00401C7C">
        <w:rPr>
          <w:sz w:val="28"/>
          <w:szCs w:val="28"/>
        </w:rPr>
        <w:t>)</w:t>
      </w:r>
      <w:r w:rsidR="00736B85" w:rsidRPr="00481F9B">
        <w:rPr>
          <w:sz w:val="28"/>
          <w:szCs w:val="28"/>
        </w:rPr>
        <w:t xml:space="preserve"> </w:t>
      </w:r>
      <w:r w:rsidR="00736B85">
        <w:rPr>
          <w:sz w:val="28"/>
          <w:szCs w:val="28"/>
        </w:rPr>
        <w:t>×</w:t>
      </w:r>
      <w:r w:rsidR="00736B85" w:rsidRPr="00481F9B">
        <w:rPr>
          <w:sz w:val="28"/>
          <w:szCs w:val="28"/>
        </w:rPr>
        <w:t xml:space="preserve"> </w:t>
      </w:r>
      <w:r w:rsidR="00552EAA" w:rsidRPr="00552EAA">
        <w:rPr>
          <w:color w:val="000000" w:themeColor="text1"/>
          <w:sz w:val="28"/>
          <w:szCs w:val="28"/>
          <w:shd w:val="clear" w:color="auto" w:fill="FFFFFF"/>
        </w:rPr>
        <w:t>Y</w:t>
      </w:r>
      <w:r w:rsidRPr="00401C7C">
        <w:rPr>
          <w:sz w:val="28"/>
          <w:szCs w:val="28"/>
        </w:rPr>
        <w:t xml:space="preserve">, </w:t>
      </w:r>
    </w:p>
    <w:p w:rsidR="00090244" w:rsidRPr="00401C7C" w:rsidRDefault="00090244" w:rsidP="004712EA">
      <w:pPr>
        <w:ind w:firstLine="709"/>
        <w:jc w:val="center"/>
        <w:rPr>
          <w:sz w:val="28"/>
          <w:szCs w:val="28"/>
        </w:rPr>
      </w:pPr>
    </w:p>
    <w:p w:rsidR="001957F7" w:rsidRDefault="001957F7" w:rsidP="009D29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24CEB" w:rsidRDefault="00090244" w:rsidP="00D24C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01C7C">
        <w:rPr>
          <w:sz w:val="28"/>
          <w:szCs w:val="28"/>
        </w:rPr>
        <w:t>Ci</w:t>
      </w:r>
      <w:proofErr w:type="spellEnd"/>
      <w:r w:rsidRPr="00401C7C">
        <w:rPr>
          <w:sz w:val="28"/>
          <w:szCs w:val="28"/>
        </w:rPr>
        <w:t xml:space="preserve"> </w:t>
      </w:r>
      <w:bookmarkStart w:id="1" w:name="_Hlk153466318"/>
      <w:r w:rsidRPr="00401C7C">
        <w:rPr>
          <w:sz w:val="28"/>
          <w:szCs w:val="28"/>
        </w:rPr>
        <w:t>–</w:t>
      </w:r>
      <w:bookmarkEnd w:id="1"/>
      <w:r w:rsidRPr="00401C7C">
        <w:rPr>
          <w:sz w:val="28"/>
          <w:szCs w:val="28"/>
        </w:rPr>
        <w:t xml:space="preserve"> стоимость работ по</w:t>
      </w:r>
      <w:r w:rsidR="00561CD5">
        <w:rPr>
          <w:sz w:val="28"/>
          <w:szCs w:val="28"/>
        </w:rPr>
        <w:t xml:space="preserve"> текущему</w:t>
      </w:r>
      <w:r w:rsidR="00050CED">
        <w:rPr>
          <w:sz w:val="28"/>
          <w:szCs w:val="28"/>
        </w:rPr>
        <w:t xml:space="preserve"> </w:t>
      </w:r>
      <w:r w:rsidRPr="00401C7C">
        <w:rPr>
          <w:sz w:val="28"/>
          <w:szCs w:val="28"/>
        </w:rPr>
        <w:t xml:space="preserve">ремонту зданий и помещений, предназначенных </w:t>
      </w:r>
      <w:r w:rsidR="009D29AA" w:rsidRPr="001261DD">
        <w:rPr>
          <w:rFonts w:eastAsia="Calibri"/>
          <w:sz w:val="28"/>
          <w:szCs w:val="28"/>
        </w:rPr>
        <w:t>для организации деятельности центров обще</w:t>
      </w:r>
      <w:r w:rsidR="004712EA">
        <w:rPr>
          <w:rFonts w:eastAsia="Calibri"/>
          <w:sz w:val="28"/>
          <w:szCs w:val="28"/>
        </w:rPr>
        <w:t>ственного развития «</w:t>
      </w:r>
      <w:proofErr w:type="spellStart"/>
      <w:r w:rsidR="004712EA">
        <w:rPr>
          <w:rFonts w:eastAsia="Calibri"/>
          <w:sz w:val="28"/>
          <w:szCs w:val="28"/>
        </w:rPr>
        <w:t>Добро</w:t>
      </w:r>
      <w:proofErr w:type="gramStart"/>
      <w:r w:rsidR="004712EA">
        <w:rPr>
          <w:rFonts w:eastAsia="Calibri"/>
          <w:sz w:val="28"/>
          <w:szCs w:val="28"/>
        </w:rPr>
        <w:t>.Ц</w:t>
      </w:r>
      <w:proofErr w:type="gramEnd"/>
      <w:r w:rsidR="004712EA">
        <w:rPr>
          <w:rFonts w:eastAsia="Calibri"/>
          <w:sz w:val="28"/>
          <w:szCs w:val="28"/>
        </w:rPr>
        <w:t>ентр</w:t>
      </w:r>
      <w:proofErr w:type="spellEnd"/>
      <w:r w:rsidR="009D29AA" w:rsidRPr="001261DD">
        <w:rPr>
          <w:rFonts w:eastAsia="Calibri"/>
          <w:sz w:val="28"/>
          <w:szCs w:val="28"/>
        </w:rPr>
        <w:t>»</w:t>
      </w:r>
      <w:r w:rsidR="009D29AA">
        <w:rPr>
          <w:sz w:val="28"/>
          <w:szCs w:val="28"/>
        </w:rPr>
        <w:t xml:space="preserve"> на территории </w:t>
      </w:r>
      <w:r w:rsidRPr="00401C7C">
        <w:rPr>
          <w:sz w:val="28"/>
          <w:szCs w:val="28"/>
        </w:rPr>
        <w:t>i-го муниципального образования</w:t>
      </w:r>
      <w:r w:rsidR="00243268">
        <w:rPr>
          <w:sz w:val="28"/>
          <w:szCs w:val="28"/>
        </w:rPr>
        <w:t>,</w:t>
      </w:r>
      <w:r w:rsidR="001E76A1">
        <w:rPr>
          <w:sz w:val="28"/>
          <w:szCs w:val="28"/>
        </w:rPr>
        <w:t xml:space="preserve"> в соответствии со сметой</w:t>
      </w:r>
      <w:r w:rsidR="00B51747" w:rsidRPr="00B51747">
        <w:rPr>
          <w:sz w:val="28"/>
          <w:szCs w:val="28"/>
        </w:rPr>
        <w:t xml:space="preserve"> </w:t>
      </w:r>
      <w:r w:rsidR="00B51747" w:rsidRPr="00D24CEB">
        <w:rPr>
          <w:sz w:val="28"/>
          <w:szCs w:val="28"/>
        </w:rPr>
        <w:t>планируемых расходов на создание и развитие центра общественного развития «</w:t>
      </w:r>
      <w:proofErr w:type="spellStart"/>
      <w:r w:rsidR="00B51747" w:rsidRPr="00D24CEB">
        <w:rPr>
          <w:sz w:val="28"/>
          <w:szCs w:val="28"/>
        </w:rPr>
        <w:t>Добро.Центр</w:t>
      </w:r>
      <w:proofErr w:type="spellEnd"/>
      <w:r w:rsidR="00B51747" w:rsidRPr="00D24CEB">
        <w:rPr>
          <w:sz w:val="28"/>
          <w:szCs w:val="28"/>
        </w:rPr>
        <w:t>» в 2026 году</w:t>
      </w:r>
      <w:r w:rsidRPr="00401C7C">
        <w:rPr>
          <w:sz w:val="28"/>
          <w:szCs w:val="28"/>
        </w:rPr>
        <w:t>;</w:t>
      </w:r>
    </w:p>
    <w:p w:rsidR="002200F0" w:rsidRPr="00D24CEB" w:rsidRDefault="00090244" w:rsidP="00D24C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01C7C">
        <w:rPr>
          <w:sz w:val="28"/>
          <w:szCs w:val="28"/>
        </w:rPr>
        <w:t>Ki</w:t>
      </w:r>
      <w:proofErr w:type="spellEnd"/>
      <w:r w:rsidRPr="00401C7C">
        <w:rPr>
          <w:sz w:val="28"/>
          <w:szCs w:val="28"/>
        </w:rPr>
        <w:t xml:space="preserve"> – суммарный объем средств, необходимый </w:t>
      </w:r>
      <w:proofErr w:type="spellStart"/>
      <w:r w:rsidRPr="00401C7C">
        <w:rPr>
          <w:sz w:val="28"/>
          <w:szCs w:val="28"/>
        </w:rPr>
        <w:t>i-му</w:t>
      </w:r>
      <w:proofErr w:type="spellEnd"/>
      <w:r w:rsidRPr="00401C7C">
        <w:rPr>
          <w:sz w:val="28"/>
          <w:szCs w:val="28"/>
        </w:rPr>
        <w:t xml:space="preserve"> муниципальному образованию </w:t>
      </w:r>
      <w:r w:rsidR="00ED2970">
        <w:rPr>
          <w:sz w:val="28"/>
          <w:szCs w:val="28"/>
        </w:rPr>
        <w:t xml:space="preserve">для приобретения оборудования и средств </w:t>
      </w:r>
      <w:r w:rsidR="00243268">
        <w:rPr>
          <w:sz w:val="28"/>
          <w:szCs w:val="28"/>
        </w:rPr>
        <w:t>для материально-технического</w:t>
      </w:r>
      <w:r w:rsidR="00AE2F78">
        <w:rPr>
          <w:sz w:val="28"/>
          <w:szCs w:val="28"/>
        </w:rPr>
        <w:t xml:space="preserve"> обеспечения, необходимого </w:t>
      </w:r>
      <w:r w:rsidR="00E60C2E" w:rsidRPr="001261DD">
        <w:rPr>
          <w:rFonts w:eastAsia="Calibri"/>
          <w:sz w:val="28"/>
          <w:szCs w:val="28"/>
        </w:rPr>
        <w:t xml:space="preserve">для </w:t>
      </w:r>
      <w:r w:rsidR="008E4E1C" w:rsidRPr="001261DD">
        <w:rPr>
          <w:sz w:val="28"/>
          <w:szCs w:val="28"/>
        </w:rPr>
        <w:t xml:space="preserve">осуществления деятельности </w:t>
      </w:r>
      <w:r w:rsidR="008E4E1C" w:rsidRPr="001261DD">
        <w:rPr>
          <w:rFonts w:eastAsia="Calibri"/>
          <w:sz w:val="28"/>
          <w:szCs w:val="28"/>
        </w:rPr>
        <w:t>центров общес</w:t>
      </w:r>
      <w:r w:rsidR="006C1058">
        <w:rPr>
          <w:rFonts w:eastAsia="Calibri"/>
          <w:sz w:val="28"/>
          <w:szCs w:val="28"/>
        </w:rPr>
        <w:t>твенного развития «</w:t>
      </w:r>
      <w:proofErr w:type="spellStart"/>
      <w:r w:rsidR="006C1058">
        <w:rPr>
          <w:rFonts w:eastAsia="Calibri"/>
          <w:sz w:val="28"/>
          <w:szCs w:val="28"/>
        </w:rPr>
        <w:t>Добро</w:t>
      </w:r>
      <w:proofErr w:type="gramStart"/>
      <w:r w:rsidR="006C1058">
        <w:rPr>
          <w:rFonts w:eastAsia="Calibri"/>
          <w:sz w:val="28"/>
          <w:szCs w:val="28"/>
        </w:rPr>
        <w:t>.Ц</w:t>
      </w:r>
      <w:proofErr w:type="gramEnd"/>
      <w:r w:rsidR="006C1058">
        <w:rPr>
          <w:rFonts w:eastAsia="Calibri"/>
          <w:sz w:val="28"/>
          <w:szCs w:val="28"/>
        </w:rPr>
        <w:t>ентр</w:t>
      </w:r>
      <w:proofErr w:type="spellEnd"/>
      <w:r w:rsidR="008E4E1C">
        <w:rPr>
          <w:rFonts w:eastAsia="Calibri"/>
          <w:sz w:val="28"/>
          <w:szCs w:val="28"/>
        </w:rPr>
        <w:t>»</w:t>
      </w:r>
      <w:r w:rsidR="00E60C2E">
        <w:rPr>
          <w:rFonts w:eastAsia="Calibri"/>
          <w:sz w:val="28"/>
          <w:szCs w:val="28"/>
        </w:rPr>
        <w:t xml:space="preserve">, </w:t>
      </w:r>
      <w:r w:rsidR="000943F2">
        <w:rPr>
          <w:sz w:val="28"/>
          <w:szCs w:val="28"/>
        </w:rPr>
        <w:t xml:space="preserve">в соответствии </w:t>
      </w:r>
      <w:r w:rsidR="000943F2" w:rsidRPr="00D24CEB">
        <w:rPr>
          <w:sz w:val="28"/>
          <w:szCs w:val="28"/>
        </w:rPr>
        <w:t>со сметой</w:t>
      </w:r>
      <w:r w:rsidR="00D24CEB" w:rsidRPr="00D24CEB">
        <w:rPr>
          <w:sz w:val="28"/>
          <w:szCs w:val="28"/>
        </w:rPr>
        <w:t xml:space="preserve"> планируемых расходов на создание и развитие центра общественного развития «</w:t>
      </w:r>
      <w:proofErr w:type="spellStart"/>
      <w:r w:rsidR="00D24CEB" w:rsidRPr="00D24CEB">
        <w:rPr>
          <w:sz w:val="28"/>
          <w:szCs w:val="28"/>
        </w:rPr>
        <w:t>Добро.Центр</w:t>
      </w:r>
      <w:proofErr w:type="spellEnd"/>
      <w:r w:rsidR="00D24CEB" w:rsidRPr="00D24CEB">
        <w:rPr>
          <w:sz w:val="28"/>
          <w:szCs w:val="28"/>
        </w:rPr>
        <w:t>» в 2026 году</w:t>
      </w:r>
      <w:r w:rsidR="000943F2" w:rsidRPr="00D24CEB">
        <w:rPr>
          <w:sz w:val="28"/>
          <w:szCs w:val="28"/>
        </w:rPr>
        <w:t>;</w:t>
      </w:r>
    </w:p>
    <w:p w:rsidR="002200F0" w:rsidRDefault="00552EAA" w:rsidP="002200F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2EAA">
        <w:rPr>
          <w:color w:val="000000" w:themeColor="text1"/>
          <w:sz w:val="28"/>
          <w:szCs w:val="28"/>
          <w:shd w:val="clear" w:color="auto" w:fill="FFFFFF"/>
        </w:rPr>
        <w:t>Y</w:t>
      </w:r>
      <w:r w:rsidR="00EC0C9C" w:rsidRPr="00EC0C9C">
        <w:rPr>
          <w:sz w:val="28"/>
          <w:szCs w:val="28"/>
        </w:rPr>
        <w:t xml:space="preserve"> –</w:t>
      </w:r>
      <w:r w:rsidR="00CA4519" w:rsidRPr="00CA4519">
        <w:rPr>
          <w:sz w:val="28"/>
          <w:szCs w:val="28"/>
        </w:rPr>
        <w:t xml:space="preserve"> </w:t>
      </w:r>
      <w:r w:rsidR="002200F0">
        <w:rPr>
          <w:sz w:val="28"/>
          <w:szCs w:val="28"/>
        </w:rPr>
        <w:t>у</w:t>
      </w:r>
      <w:r w:rsidR="002200F0">
        <w:rPr>
          <w:rFonts w:eastAsia="Calibri"/>
          <w:sz w:val="28"/>
          <w:szCs w:val="28"/>
          <w:lang w:eastAsia="ru-RU"/>
        </w:rPr>
        <w:t xml:space="preserve">ровень </w:t>
      </w:r>
      <w:proofErr w:type="spellStart"/>
      <w:r w:rsidR="002200F0">
        <w:rPr>
          <w:rFonts w:eastAsia="Calibri"/>
          <w:sz w:val="28"/>
          <w:szCs w:val="28"/>
          <w:lang w:eastAsia="ru-RU"/>
        </w:rPr>
        <w:t>софинансирования</w:t>
      </w:r>
      <w:proofErr w:type="spellEnd"/>
      <w:r w:rsidR="002200F0">
        <w:rPr>
          <w:rFonts w:eastAsia="Calibri"/>
          <w:sz w:val="28"/>
          <w:szCs w:val="28"/>
          <w:lang w:eastAsia="ru-RU"/>
        </w:rPr>
        <w:t xml:space="preserve"> Кировской областью объема расходного обязательства муниципального образования, равный 99%.</w:t>
      </w:r>
    </w:p>
    <w:p w:rsidR="00090244" w:rsidRPr="00401C7C" w:rsidRDefault="00090244" w:rsidP="008926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2E4" w:rsidRPr="00401C7C" w:rsidRDefault="000277C4" w:rsidP="0089268A">
      <w:pPr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A7ABB" w:rsidRPr="00401C7C">
        <w:rPr>
          <w:b/>
          <w:bCs/>
          <w:sz w:val="28"/>
          <w:szCs w:val="28"/>
        </w:rPr>
        <w:t>. </w:t>
      </w:r>
      <w:r w:rsidR="002422E4" w:rsidRPr="00401C7C">
        <w:rPr>
          <w:b/>
          <w:bCs/>
          <w:sz w:val="28"/>
          <w:szCs w:val="28"/>
        </w:rPr>
        <w:t>Условия предоставления субсидий</w:t>
      </w:r>
    </w:p>
    <w:p w:rsidR="002422E4" w:rsidRPr="00401C7C" w:rsidRDefault="002422E4" w:rsidP="0089268A">
      <w:pPr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</w:p>
    <w:p w:rsidR="002422E4" w:rsidRPr="00401C7C" w:rsidRDefault="000277C4" w:rsidP="005424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22E4" w:rsidRPr="00401C7C">
        <w:rPr>
          <w:sz w:val="28"/>
          <w:szCs w:val="28"/>
        </w:rPr>
        <w:t>.1. Субсидии предоставляются муниципальным образованиям</w:t>
      </w:r>
      <w:r w:rsidR="002422E4" w:rsidRPr="00401C7C">
        <w:rPr>
          <w:sz w:val="28"/>
          <w:szCs w:val="28"/>
        </w:rPr>
        <w:br/>
        <w:t xml:space="preserve">при соблюдении </w:t>
      </w:r>
      <w:r w:rsidR="00857C57">
        <w:rPr>
          <w:sz w:val="28"/>
          <w:szCs w:val="28"/>
        </w:rPr>
        <w:t xml:space="preserve">ими </w:t>
      </w:r>
      <w:r w:rsidR="002422E4" w:rsidRPr="00401C7C">
        <w:rPr>
          <w:sz w:val="28"/>
          <w:szCs w:val="28"/>
        </w:rPr>
        <w:t xml:space="preserve">следующих условий: </w:t>
      </w:r>
    </w:p>
    <w:p w:rsidR="002A2E35" w:rsidRDefault="000277C4" w:rsidP="0054241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BA7ABB" w:rsidRPr="00401C7C">
        <w:rPr>
          <w:sz w:val="28"/>
          <w:szCs w:val="28"/>
        </w:rPr>
        <w:t>.1.1.</w:t>
      </w:r>
      <w:r w:rsidR="00A45104">
        <w:rPr>
          <w:sz w:val="28"/>
          <w:szCs w:val="28"/>
        </w:rPr>
        <w:t> </w:t>
      </w:r>
      <w:r w:rsidR="00857C57">
        <w:rPr>
          <w:sz w:val="28"/>
          <w:szCs w:val="28"/>
        </w:rPr>
        <w:t xml:space="preserve">При </w:t>
      </w:r>
      <w:r w:rsidR="00857C57">
        <w:rPr>
          <w:color w:val="000000" w:themeColor="text1"/>
          <w:sz w:val="28"/>
          <w:szCs w:val="28"/>
          <w:shd w:val="clear" w:color="auto" w:fill="FFFFFF"/>
        </w:rPr>
        <w:t>наличии</w:t>
      </w:r>
      <w:r w:rsidR="00935F75" w:rsidRPr="00935F75">
        <w:rPr>
          <w:color w:val="000000" w:themeColor="text1"/>
          <w:sz w:val="28"/>
          <w:szCs w:val="28"/>
          <w:shd w:val="clear" w:color="auto" w:fill="FFFFFF"/>
        </w:rPr>
        <w:t xml:space="preserve"> муниципальных программ, содержащих </w:t>
      </w:r>
      <w:r w:rsidR="00935F75" w:rsidRPr="00935F7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мероприятия, в целях </w:t>
      </w:r>
      <w:proofErr w:type="spellStart"/>
      <w:r w:rsidR="00935F75" w:rsidRPr="00935F75">
        <w:rPr>
          <w:color w:val="000000" w:themeColor="text1"/>
          <w:sz w:val="28"/>
          <w:szCs w:val="28"/>
          <w:shd w:val="clear" w:color="auto" w:fill="FFFFFF"/>
        </w:rPr>
        <w:t>софинансирования</w:t>
      </w:r>
      <w:proofErr w:type="spellEnd"/>
      <w:r w:rsidR="00935F75" w:rsidRPr="00935F75">
        <w:rPr>
          <w:color w:val="000000" w:themeColor="text1"/>
          <w:sz w:val="28"/>
          <w:szCs w:val="28"/>
          <w:shd w:val="clear" w:color="auto" w:fill="FFFFFF"/>
        </w:rPr>
        <w:t xml:space="preserve"> которых предоставляются субсидии, и (или) муниципальных правовых актов, устанавливающих расходные обязательства муниципальных образований, в целях </w:t>
      </w:r>
      <w:proofErr w:type="spellStart"/>
      <w:r w:rsidR="00935F75" w:rsidRPr="00935F75">
        <w:rPr>
          <w:color w:val="000000" w:themeColor="text1"/>
          <w:sz w:val="28"/>
          <w:szCs w:val="28"/>
          <w:shd w:val="clear" w:color="auto" w:fill="FFFFFF"/>
        </w:rPr>
        <w:t>софинансирования</w:t>
      </w:r>
      <w:proofErr w:type="spellEnd"/>
      <w:r w:rsidR="00935F75" w:rsidRPr="00935F75">
        <w:rPr>
          <w:color w:val="000000" w:themeColor="text1"/>
          <w:sz w:val="28"/>
          <w:szCs w:val="28"/>
          <w:shd w:val="clear" w:color="auto" w:fill="FFFFFF"/>
        </w:rPr>
        <w:t xml:space="preserve"> которых предоставляются субсидии</w:t>
      </w:r>
      <w:r w:rsidR="002422E4" w:rsidRPr="00935F75">
        <w:rPr>
          <w:color w:val="000000" w:themeColor="text1"/>
          <w:sz w:val="28"/>
          <w:szCs w:val="28"/>
        </w:rPr>
        <w:t>.</w:t>
      </w:r>
    </w:p>
    <w:p w:rsidR="00542411" w:rsidRPr="00542411" w:rsidRDefault="00542411" w:rsidP="0054241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4.1.2. </w:t>
      </w:r>
      <w:r w:rsidR="002A2E35">
        <w:rPr>
          <w:rFonts w:eastAsia="Calibri"/>
          <w:sz w:val="28"/>
          <w:szCs w:val="28"/>
          <w:lang w:eastAsia="ru-RU"/>
        </w:rPr>
        <w:t xml:space="preserve">При предусмотренной </w:t>
      </w:r>
      <w:r w:rsidR="002A2E35" w:rsidRPr="00542411">
        <w:rPr>
          <w:rFonts w:eastAsia="Calibri"/>
          <w:color w:val="000000" w:themeColor="text1"/>
          <w:sz w:val="28"/>
          <w:szCs w:val="28"/>
          <w:lang w:eastAsia="ru-RU"/>
        </w:rPr>
        <w:t>частью 7 статьи 26</w:t>
      </w:r>
      <w:r w:rsidR="002A2E35">
        <w:rPr>
          <w:rFonts w:eastAsia="Calibri"/>
          <w:sz w:val="28"/>
          <w:szCs w:val="28"/>
          <w:lang w:eastAsia="ru-RU"/>
        </w:rPr>
        <w:t xml:space="preserve"> Фед</w:t>
      </w:r>
      <w:r>
        <w:rPr>
          <w:rFonts w:eastAsia="Calibri"/>
          <w:sz w:val="28"/>
          <w:szCs w:val="28"/>
          <w:lang w:eastAsia="ru-RU"/>
        </w:rPr>
        <w:t xml:space="preserve">ерального закона </w:t>
      </w:r>
      <w:r w:rsidR="00E85224">
        <w:rPr>
          <w:rFonts w:eastAsia="Calibri"/>
          <w:sz w:val="28"/>
          <w:szCs w:val="28"/>
          <w:lang w:eastAsia="ru-RU"/>
        </w:rPr>
        <w:t xml:space="preserve">   </w:t>
      </w:r>
      <w:r>
        <w:rPr>
          <w:rFonts w:eastAsia="Calibri"/>
          <w:sz w:val="28"/>
          <w:szCs w:val="28"/>
          <w:lang w:eastAsia="ru-RU"/>
        </w:rPr>
        <w:t>от 05.04.2013 № 44-ФЗ «</w:t>
      </w:r>
      <w:r w:rsidR="002A2E35">
        <w:rPr>
          <w:rFonts w:eastAsia="Calibri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</w:t>
      </w:r>
      <w:r>
        <w:rPr>
          <w:rFonts w:eastAsia="Calibri"/>
          <w:sz w:val="28"/>
          <w:szCs w:val="28"/>
          <w:lang w:eastAsia="ru-RU"/>
        </w:rPr>
        <w:t>ных нужд»</w:t>
      </w:r>
      <w:r w:rsidR="002A2E35">
        <w:rPr>
          <w:rFonts w:eastAsia="Calibri"/>
          <w:sz w:val="28"/>
          <w:szCs w:val="28"/>
          <w:lang w:eastAsia="ru-RU"/>
        </w:rPr>
        <w:t xml:space="preserve"> централизации закупок, финансовое обеспечение которых осуществляется за счет субсидий. Данное условие не распространяется на субсидии, предоставляемые на софинансирование муниципальных контрактов (контрактов, договоров):</w:t>
      </w:r>
    </w:p>
    <w:p w:rsidR="00542411" w:rsidRPr="00542411" w:rsidRDefault="002A2E35" w:rsidP="0054241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2411">
        <w:rPr>
          <w:rFonts w:eastAsia="Calibri"/>
          <w:color w:val="000000" w:themeColor="text1"/>
          <w:sz w:val="28"/>
          <w:szCs w:val="28"/>
          <w:lang w:eastAsia="ru-RU"/>
        </w:rPr>
        <w:t>заключаемых на основании части 1 статьи 93 Фед</w:t>
      </w:r>
      <w:r w:rsidR="00542411">
        <w:rPr>
          <w:rFonts w:eastAsia="Calibri"/>
          <w:color w:val="000000" w:themeColor="text1"/>
          <w:sz w:val="28"/>
          <w:szCs w:val="28"/>
          <w:lang w:eastAsia="ru-RU"/>
        </w:rPr>
        <w:t xml:space="preserve">ерального закона </w:t>
      </w:r>
      <w:r w:rsidR="00E85224">
        <w:rPr>
          <w:rFonts w:eastAsia="Calibri"/>
          <w:color w:val="000000" w:themeColor="text1"/>
          <w:sz w:val="28"/>
          <w:szCs w:val="28"/>
          <w:lang w:eastAsia="ru-RU"/>
        </w:rPr>
        <w:t xml:space="preserve">                  </w:t>
      </w:r>
      <w:r w:rsidR="00542411">
        <w:rPr>
          <w:rFonts w:eastAsia="Calibri"/>
          <w:color w:val="000000" w:themeColor="text1"/>
          <w:sz w:val="28"/>
          <w:szCs w:val="28"/>
          <w:lang w:eastAsia="ru-RU"/>
        </w:rPr>
        <w:t>от 05.04.2013 № 44-ФЗ «</w:t>
      </w:r>
      <w:r w:rsidRPr="00542411">
        <w:rPr>
          <w:rFonts w:eastAsia="Calibri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</w:t>
      </w:r>
      <w:r w:rsidR="00542411">
        <w:rPr>
          <w:rFonts w:eastAsia="Calibri"/>
          <w:color w:val="000000" w:themeColor="text1"/>
          <w:sz w:val="28"/>
          <w:szCs w:val="28"/>
          <w:lang w:eastAsia="ru-RU"/>
        </w:rPr>
        <w:t>д»</w:t>
      </w:r>
      <w:r w:rsidRPr="00542411">
        <w:rPr>
          <w:rFonts w:eastAsia="Calibri"/>
          <w:color w:val="000000" w:themeColor="text1"/>
          <w:sz w:val="28"/>
          <w:szCs w:val="28"/>
          <w:lang w:eastAsia="ru-RU"/>
        </w:rPr>
        <w:t>;</w:t>
      </w:r>
    </w:p>
    <w:p w:rsidR="00542411" w:rsidRDefault="002A2E35" w:rsidP="0054241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2411">
        <w:rPr>
          <w:rFonts w:eastAsia="Calibri"/>
          <w:color w:val="000000" w:themeColor="text1"/>
          <w:sz w:val="28"/>
          <w:szCs w:val="28"/>
          <w:lang w:eastAsia="ru-RU"/>
        </w:rPr>
        <w:t>заключаемых в соответствии с положениями Федерального закона</w:t>
      </w:r>
      <w:r w:rsidR="00542411">
        <w:rPr>
          <w:rFonts w:eastAsia="Calibri"/>
          <w:sz w:val="28"/>
          <w:szCs w:val="28"/>
          <w:lang w:eastAsia="ru-RU"/>
        </w:rPr>
        <w:t xml:space="preserve"> </w:t>
      </w:r>
      <w:r w:rsidR="00E85224">
        <w:rPr>
          <w:rFonts w:eastAsia="Calibri"/>
          <w:sz w:val="28"/>
          <w:szCs w:val="28"/>
          <w:lang w:eastAsia="ru-RU"/>
        </w:rPr>
        <w:t xml:space="preserve">               </w:t>
      </w:r>
      <w:r w:rsidR="00542411">
        <w:rPr>
          <w:rFonts w:eastAsia="Calibri"/>
          <w:sz w:val="28"/>
          <w:szCs w:val="28"/>
          <w:lang w:eastAsia="ru-RU"/>
        </w:rPr>
        <w:t>от 18.07.2011 № 223-ФЗ «</w:t>
      </w:r>
      <w:r>
        <w:rPr>
          <w:rFonts w:eastAsia="Calibri"/>
          <w:sz w:val="28"/>
          <w:szCs w:val="28"/>
          <w:lang w:eastAsia="ru-RU"/>
        </w:rPr>
        <w:t>О закупках товаров, работ, услуг от</w:t>
      </w:r>
      <w:r w:rsidR="00542411">
        <w:rPr>
          <w:rFonts w:eastAsia="Calibri"/>
          <w:sz w:val="28"/>
          <w:szCs w:val="28"/>
          <w:lang w:eastAsia="ru-RU"/>
        </w:rPr>
        <w:t>дельными видами юридических лиц»</w:t>
      </w:r>
      <w:r>
        <w:rPr>
          <w:rFonts w:eastAsia="Calibri"/>
          <w:sz w:val="28"/>
          <w:szCs w:val="28"/>
          <w:lang w:eastAsia="ru-RU"/>
        </w:rPr>
        <w:t>.</w:t>
      </w:r>
    </w:p>
    <w:p w:rsidR="00802A65" w:rsidRPr="00AF4878" w:rsidRDefault="00EE428A" w:rsidP="00AF487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F4878">
        <w:rPr>
          <w:rFonts w:eastAsia="Calibri"/>
          <w:sz w:val="28"/>
          <w:szCs w:val="28"/>
          <w:lang w:eastAsia="ru-RU"/>
        </w:rPr>
        <w:t>4.1.3. </w:t>
      </w:r>
      <w:r w:rsidR="002A2E35" w:rsidRPr="00AF4878">
        <w:rPr>
          <w:rFonts w:eastAsia="Calibri"/>
          <w:sz w:val="28"/>
          <w:szCs w:val="28"/>
          <w:lang w:eastAsia="ru-RU"/>
        </w:rPr>
        <w:t>При заключении согл</w:t>
      </w:r>
      <w:r w:rsidR="001957F7" w:rsidRPr="00AF4878">
        <w:rPr>
          <w:rFonts w:eastAsia="Calibri"/>
          <w:sz w:val="28"/>
          <w:szCs w:val="28"/>
          <w:lang w:eastAsia="ru-RU"/>
        </w:rPr>
        <w:t>ашения о предоставлении субсидии</w:t>
      </w:r>
      <w:r w:rsidR="002A2E35" w:rsidRPr="00AF4878">
        <w:rPr>
          <w:rFonts w:eastAsia="Calibri"/>
          <w:sz w:val="28"/>
          <w:szCs w:val="28"/>
          <w:lang w:eastAsia="ru-RU"/>
        </w:rPr>
        <w:t xml:space="preserve"> между министерством и администрацией муниципального образования в электронном виде </w:t>
      </w:r>
      <w:r w:rsidR="00AF4878" w:rsidRPr="00AF4878">
        <w:rPr>
          <w:color w:val="000000"/>
          <w:sz w:val="28"/>
          <w:szCs w:val="28"/>
          <w:shd w:val="clear" w:color="auto" w:fill="FFFFFF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AF4878" w:rsidRPr="00AF4878">
        <w:rPr>
          <w:rFonts w:eastAsia="Calibri"/>
          <w:sz w:val="28"/>
          <w:szCs w:val="28"/>
          <w:lang w:eastAsia="ru-RU"/>
        </w:rPr>
        <w:t xml:space="preserve"> </w:t>
      </w:r>
      <w:r w:rsidR="008B5AE4" w:rsidRPr="00AF4878">
        <w:rPr>
          <w:color w:val="000000"/>
          <w:sz w:val="28"/>
          <w:szCs w:val="28"/>
          <w:shd w:val="clear" w:color="auto" w:fill="FFFFFF"/>
        </w:rPr>
        <w:t>в соответствии с типовой формой соглашения о предоставлении субсидии</w:t>
      </w:r>
      <w:r w:rsidR="00E86D67">
        <w:rPr>
          <w:color w:val="000000"/>
          <w:sz w:val="28"/>
          <w:szCs w:val="28"/>
          <w:shd w:val="clear" w:color="auto" w:fill="FFFFFF"/>
        </w:rPr>
        <w:t>,</w:t>
      </w:r>
      <w:r w:rsidR="008B5AE4" w:rsidRPr="00AF4878">
        <w:rPr>
          <w:color w:val="000000"/>
          <w:sz w:val="28"/>
          <w:szCs w:val="28"/>
          <w:shd w:val="clear" w:color="auto" w:fill="FFFFFF"/>
        </w:rPr>
        <w:t xml:space="preserve"> </w:t>
      </w:r>
      <w:r w:rsidR="00A76B3B">
        <w:rPr>
          <w:color w:val="000000"/>
          <w:sz w:val="28"/>
          <w:szCs w:val="28"/>
          <w:shd w:val="clear" w:color="auto" w:fill="FFFFFF"/>
        </w:rPr>
        <w:t>утверждаемой</w:t>
      </w:r>
      <w:r w:rsidR="006C361B">
        <w:rPr>
          <w:color w:val="000000"/>
          <w:sz w:val="28"/>
          <w:szCs w:val="28"/>
          <w:shd w:val="clear" w:color="auto" w:fill="FFFFFF"/>
        </w:rPr>
        <w:t xml:space="preserve"> </w:t>
      </w:r>
      <w:r w:rsidR="00B51747">
        <w:rPr>
          <w:color w:val="000000"/>
          <w:sz w:val="28"/>
          <w:szCs w:val="28"/>
          <w:shd w:val="clear" w:color="auto" w:fill="FFFFFF"/>
        </w:rPr>
        <w:t>М</w:t>
      </w:r>
      <w:r w:rsidR="008B5AE4" w:rsidRPr="00AF4878">
        <w:rPr>
          <w:color w:val="000000"/>
          <w:sz w:val="28"/>
          <w:szCs w:val="28"/>
          <w:shd w:val="clear" w:color="auto" w:fill="FFFFFF"/>
        </w:rPr>
        <w:t>инистерством финансов</w:t>
      </w:r>
      <w:r w:rsidR="00B51747">
        <w:rPr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2A2E35" w:rsidRPr="00AF4878">
        <w:rPr>
          <w:rFonts w:eastAsia="Calibri"/>
          <w:sz w:val="28"/>
          <w:szCs w:val="28"/>
          <w:lang w:eastAsia="ru-RU"/>
        </w:rPr>
        <w:t xml:space="preserve">. </w:t>
      </w:r>
    </w:p>
    <w:p w:rsidR="0095545F" w:rsidRPr="0095545F" w:rsidRDefault="002A2E35" w:rsidP="0054241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F4878">
        <w:rPr>
          <w:rFonts w:eastAsia="Calibri"/>
          <w:sz w:val="28"/>
          <w:szCs w:val="28"/>
          <w:lang w:eastAsia="ru-RU"/>
        </w:rPr>
        <w:t>Соглашения о предоставлении субсидий, предусмотренных законом области об областном бюджете, заключаются до 15.02.2026, за исключением соглашений о предоставлении</w:t>
      </w:r>
      <w:r>
        <w:rPr>
          <w:rFonts w:eastAsia="Calibri"/>
          <w:sz w:val="28"/>
          <w:szCs w:val="28"/>
          <w:lang w:eastAsia="ru-RU"/>
        </w:rPr>
        <w:t xml:space="preserve"> субсидий, бюджетные </w:t>
      </w:r>
      <w:proofErr w:type="gramStart"/>
      <w:r>
        <w:rPr>
          <w:rFonts w:eastAsia="Calibri"/>
          <w:sz w:val="28"/>
          <w:szCs w:val="28"/>
          <w:lang w:eastAsia="ru-RU"/>
        </w:rPr>
        <w:t>ассигнования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на предоставление которых предусмотрены в соответствии с законом области о внесении изменений в закон области об областном бюджете, которые заключаются не позднее 30 дней после дня вступления в силу </w:t>
      </w:r>
      <w:r w:rsidR="0095545F">
        <w:rPr>
          <w:rFonts w:eastAsia="Calibri"/>
          <w:sz w:val="28"/>
          <w:szCs w:val="28"/>
          <w:lang w:eastAsia="ru-RU"/>
        </w:rPr>
        <w:t xml:space="preserve">закона области </w:t>
      </w:r>
      <w:r w:rsidR="0095545F" w:rsidRPr="00AF4878">
        <w:rPr>
          <w:rFonts w:eastAsia="Calibri"/>
          <w:sz w:val="28"/>
          <w:szCs w:val="28"/>
          <w:lang w:eastAsia="ru-RU"/>
        </w:rPr>
        <w:t>об областном бюджете</w:t>
      </w:r>
      <w:r w:rsidR="0095545F">
        <w:rPr>
          <w:rFonts w:eastAsia="Calibri"/>
          <w:sz w:val="28"/>
          <w:szCs w:val="28"/>
          <w:lang w:eastAsia="ru-RU"/>
        </w:rPr>
        <w:t>.</w:t>
      </w:r>
    </w:p>
    <w:p w:rsidR="00542411" w:rsidRDefault="00542411" w:rsidP="0054241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lastRenderedPageBreak/>
        <w:t>4.1.4. </w:t>
      </w:r>
      <w:r w:rsidR="002A2E35">
        <w:rPr>
          <w:rFonts w:eastAsia="Calibri"/>
          <w:sz w:val="28"/>
          <w:szCs w:val="28"/>
          <w:lang w:eastAsia="ru-RU"/>
        </w:rPr>
        <w:t xml:space="preserve">При наличии положительного </w:t>
      </w:r>
      <w:proofErr w:type="gramStart"/>
      <w:r w:rsidR="002A2E35">
        <w:rPr>
          <w:rFonts w:eastAsia="Calibri"/>
          <w:sz w:val="28"/>
          <w:szCs w:val="28"/>
          <w:lang w:eastAsia="ru-RU"/>
        </w:rPr>
        <w:t>результата проверки достоверности определения сметной стоимости отдельных видов работ</w:t>
      </w:r>
      <w:proofErr w:type="gramEnd"/>
      <w:r w:rsidR="002A2E35">
        <w:rPr>
          <w:rFonts w:eastAsia="Calibri"/>
          <w:sz w:val="28"/>
          <w:szCs w:val="28"/>
          <w:lang w:eastAsia="ru-RU"/>
        </w:rPr>
        <w:t xml:space="preserve"> и объектов в случаях и порядке, </w:t>
      </w:r>
      <w:r w:rsidR="0028201F">
        <w:rPr>
          <w:rFonts w:eastAsia="Calibri"/>
          <w:sz w:val="28"/>
          <w:szCs w:val="28"/>
          <w:lang w:eastAsia="ru-RU"/>
        </w:rPr>
        <w:t>у</w:t>
      </w:r>
      <w:r w:rsidR="006C361B">
        <w:rPr>
          <w:rFonts w:eastAsia="Calibri"/>
          <w:sz w:val="28"/>
          <w:szCs w:val="28"/>
          <w:lang w:eastAsia="ru-RU"/>
        </w:rPr>
        <w:t>станавливаемых</w:t>
      </w:r>
      <w:r w:rsidR="0028201F">
        <w:rPr>
          <w:rFonts w:eastAsia="Calibri"/>
          <w:sz w:val="28"/>
          <w:szCs w:val="28"/>
          <w:lang w:eastAsia="ru-RU"/>
        </w:rPr>
        <w:t xml:space="preserve"> Правительством Российской Федерацией или </w:t>
      </w:r>
      <w:r w:rsidR="002A2E35">
        <w:rPr>
          <w:rFonts w:eastAsia="Calibri"/>
          <w:sz w:val="28"/>
          <w:szCs w:val="28"/>
          <w:lang w:eastAsia="ru-RU"/>
        </w:rPr>
        <w:t>Правительством Кировской области.</w:t>
      </w:r>
    </w:p>
    <w:p w:rsidR="002422E4" w:rsidRPr="00FE4ED9" w:rsidRDefault="000277C4" w:rsidP="00401C7C">
      <w:pPr>
        <w:spacing w:line="360" w:lineRule="auto"/>
        <w:ind w:firstLine="709"/>
        <w:jc w:val="both"/>
        <w:rPr>
          <w:sz w:val="28"/>
          <w:szCs w:val="28"/>
        </w:rPr>
      </w:pPr>
      <w:r w:rsidRPr="00FE4ED9">
        <w:rPr>
          <w:sz w:val="28"/>
          <w:szCs w:val="28"/>
        </w:rPr>
        <w:t>4</w:t>
      </w:r>
      <w:r w:rsidR="002422E4" w:rsidRPr="00FE4ED9">
        <w:rPr>
          <w:sz w:val="28"/>
          <w:szCs w:val="28"/>
        </w:rPr>
        <w:t xml:space="preserve">.2. Для заключения соглашения </w:t>
      </w:r>
      <w:r w:rsidR="001957F7">
        <w:rPr>
          <w:sz w:val="28"/>
          <w:szCs w:val="28"/>
        </w:rPr>
        <w:t xml:space="preserve">о предоставлении субсидии </w:t>
      </w:r>
      <w:r w:rsidR="002422E4" w:rsidRPr="00FE4ED9">
        <w:rPr>
          <w:sz w:val="28"/>
          <w:szCs w:val="28"/>
        </w:rPr>
        <w:t>муниципальное образование представляет в министерство следующие документы:</w:t>
      </w:r>
    </w:p>
    <w:p w:rsidR="002422E4" w:rsidRPr="00FE4ED9" w:rsidRDefault="000277C4" w:rsidP="00CE785E">
      <w:pPr>
        <w:spacing w:line="360" w:lineRule="auto"/>
        <w:ind w:firstLine="709"/>
        <w:jc w:val="both"/>
        <w:rPr>
          <w:sz w:val="28"/>
          <w:szCs w:val="28"/>
        </w:rPr>
      </w:pPr>
      <w:r w:rsidRPr="00FE4ED9">
        <w:rPr>
          <w:sz w:val="28"/>
          <w:szCs w:val="28"/>
        </w:rPr>
        <w:t>4</w:t>
      </w:r>
      <w:r w:rsidR="002422E4" w:rsidRPr="00FE4ED9">
        <w:rPr>
          <w:sz w:val="28"/>
          <w:szCs w:val="28"/>
        </w:rPr>
        <w:t>.2.1</w:t>
      </w:r>
      <w:r w:rsidR="00CE785E" w:rsidRPr="00FE4ED9">
        <w:rPr>
          <w:sz w:val="28"/>
          <w:szCs w:val="28"/>
        </w:rPr>
        <w:t xml:space="preserve">. Смету планируемых расходов на </w:t>
      </w:r>
      <w:r w:rsidR="007752E3" w:rsidRPr="00FE4ED9">
        <w:rPr>
          <w:sz w:val="28"/>
          <w:szCs w:val="28"/>
        </w:rPr>
        <w:t>создание</w:t>
      </w:r>
      <w:r w:rsidR="00D77F3B" w:rsidRPr="00FE4ED9">
        <w:rPr>
          <w:sz w:val="28"/>
          <w:szCs w:val="28"/>
        </w:rPr>
        <w:t xml:space="preserve"> </w:t>
      </w:r>
      <w:r w:rsidR="002D7F98">
        <w:rPr>
          <w:sz w:val="28"/>
          <w:szCs w:val="28"/>
        </w:rPr>
        <w:t>и развитие центра</w:t>
      </w:r>
      <w:r w:rsidR="00CE785E" w:rsidRPr="00FE4ED9">
        <w:rPr>
          <w:sz w:val="28"/>
          <w:szCs w:val="28"/>
        </w:rPr>
        <w:t xml:space="preserve"> обще</w:t>
      </w:r>
      <w:r w:rsidR="00FF1DAD">
        <w:rPr>
          <w:sz w:val="28"/>
          <w:szCs w:val="28"/>
        </w:rPr>
        <w:t>ственного развития «</w:t>
      </w:r>
      <w:proofErr w:type="spellStart"/>
      <w:r w:rsidR="00FF1DAD">
        <w:rPr>
          <w:sz w:val="28"/>
          <w:szCs w:val="28"/>
        </w:rPr>
        <w:t>Добро</w:t>
      </w:r>
      <w:proofErr w:type="gramStart"/>
      <w:r w:rsidR="00FF1DAD">
        <w:rPr>
          <w:sz w:val="28"/>
          <w:szCs w:val="28"/>
        </w:rPr>
        <w:t>.Ц</w:t>
      </w:r>
      <w:proofErr w:type="gramEnd"/>
      <w:r w:rsidR="00FF1DAD">
        <w:rPr>
          <w:sz w:val="28"/>
          <w:szCs w:val="28"/>
        </w:rPr>
        <w:t>ентр</w:t>
      </w:r>
      <w:proofErr w:type="spellEnd"/>
      <w:r w:rsidR="00CE785E" w:rsidRPr="00FE4ED9">
        <w:rPr>
          <w:sz w:val="28"/>
          <w:szCs w:val="28"/>
        </w:rPr>
        <w:t xml:space="preserve">» </w:t>
      </w:r>
      <w:r w:rsidR="001957F7">
        <w:rPr>
          <w:sz w:val="28"/>
          <w:szCs w:val="28"/>
        </w:rPr>
        <w:t xml:space="preserve">в </w:t>
      </w:r>
      <w:r w:rsidR="00EE428A">
        <w:rPr>
          <w:sz w:val="28"/>
          <w:szCs w:val="28"/>
        </w:rPr>
        <w:t>2026</w:t>
      </w:r>
      <w:r w:rsidR="00145D4F" w:rsidRPr="00FE4ED9">
        <w:rPr>
          <w:sz w:val="28"/>
          <w:szCs w:val="28"/>
        </w:rPr>
        <w:t xml:space="preserve"> год</w:t>
      </w:r>
      <w:r w:rsidR="001957F7">
        <w:rPr>
          <w:sz w:val="28"/>
          <w:szCs w:val="28"/>
        </w:rPr>
        <w:t>у</w:t>
      </w:r>
      <w:r w:rsidR="00145D4F" w:rsidRPr="00FE4ED9">
        <w:rPr>
          <w:sz w:val="28"/>
          <w:szCs w:val="28"/>
        </w:rPr>
        <w:t xml:space="preserve"> согласно </w:t>
      </w:r>
      <w:r w:rsidR="0089268A">
        <w:rPr>
          <w:sz w:val="28"/>
          <w:szCs w:val="28"/>
        </w:rPr>
        <w:t xml:space="preserve">                    </w:t>
      </w:r>
      <w:r w:rsidR="00145D4F" w:rsidRPr="00FE4ED9">
        <w:rPr>
          <w:sz w:val="28"/>
          <w:szCs w:val="28"/>
        </w:rPr>
        <w:t>приложению № 1</w:t>
      </w:r>
      <w:r w:rsidR="00CE785E" w:rsidRPr="00FE4ED9">
        <w:rPr>
          <w:sz w:val="28"/>
          <w:szCs w:val="28"/>
        </w:rPr>
        <w:t>.</w:t>
      </w:r>
    </w:p>
    <w:p w:rsidR="00EE428A" w:rsidRDefault="000277C4" w:rsidP="00EE428A">
      <w:pPr>
        <w:spacing w:line="360" w:lineRule="auto"/>
        <w:ind w:firstLine="709"/>
        <w:jc w:val="both"/>
        <w:rPr>
          <w:sz w:val="28"/>
          <w:szCs w:val="28"/>
        </w:rPr>
      </w:pPr>
      <w:r w:rsidRPr="00FE4ED9">
        <w:rPr>
          <w:sz w:val="28"/>
          <w:szCs w:val="28"/>
        </w:rPr>
        <w:t>4</w:t>
      </w:r>
      <w:r w:rsidR="000F05A6" w:rsidRPr="00FE4ED9">
        <w:rPr>
          <w:sz w:val="28"/>
          <w:szCs w:val="28"/>
        </w:rPr>
        <w:t>.2.2. </w:t>
      </w:r>
      <w:r w:rsidR="006913CA">
        <w:rPr>
          <w:sz w:val="28"/>
          <w:szCs w:val="28"/>
        </w:rPr>
        <w:t xml:space="preserve">Информацию о деятельности </w:t>
      </w:r>
      <w:r w:rsidR="002D7F98">
        <w:rPr>
          <w:sz w:val="28"/>
          <w:szCs w:val="28"/>
        </w:rPr>
        <w:t xml:space="preserve">центра </w:t>
      </w:r>
      <w:r w:rsidR="009B317B" w:rsidRPr="00FE4ED9">
        <w:rPr>
          <w:sz w:val="28"/>
          <w:szCs w:val="28"/>
        </w:rPr>
        <w:t>обще</w:t>
      </w:r>
      <w:r w:rsidR="00FF1DAD">
        <w:rPr>
          <w:sz w:val="28"/>
          <w:szCs w:val="28"/>
        </w:rPr>
        <w:t>ственного развития «</w:t>
      </w:r>
      <w:proofErr w:type="spellStart"/>
      <w:r w:rsidR="00FF1DAD">
        <w:rPr>
          <w:sz w:val="28"/>
          <w:szCs w:val="28"/>
        </w:rPr>
        <w:t>Добро</w:t>
      </w:r>
      <w:proofErr w:type="gramStart"/>
      <w:r w:rsidR="00FF1DAD">
        <w:rPr>
          <w:sz w:val="28"/>
          <w:szCs w:val="28"/>
        </w:rPr>
        <w:t>.Ц</w:t>
      </w:r>
      <w:proofErr w:type="gramEnd"/>
      <w:r w:rsidR="00FF1DAD">
        <w:rPr>
          <w:sz w:val="28"/>
          <w:szCs w:val="28"/>
        </w:rPr>
        <w:t>ентр</w:t>
      </w:r>
      <w:proofErr w:type="spellEnd"/>
      <w:r w:rsidR="009B317B" w:rsidRPr="00FE4ED9">
        <w:rPr>
          <w:sz w:val="28"/>
          <w:szCs w:val="28"/>
        </w:rPr>
        <w:t xml:space="preserve">» </w:t>
      </w:r>
      <w:r w:rsidR="001957F7">
        <w:rPr>
          <w:sz w:val="28"/>
          <w:szCs w:val="28"/>
        </w:rPr>
        <w:t xml:space="preserve">в </w:t>
      </w:r>
      <w:r w:rsidR="007A5EFD">
        <w:rPr>
          <w:sz w:val="28"/>
          <w:szCs w:val="28"/>
        </w:rPr>
        <w:t>2026</w:t>
      </w:r>
      <w:r w:rsidR="00145D4F" w:rsidRPr="00FE4ED9">
        <w:rPr>
          <w:sz w:val="28"/>
          <w:szCs w:val="28"/>
        </w:rPr>
        <w:t xml:space="preserve"> год</w:t>
      </w:r>
      <w:r w:rsidR="001957F7">
        <w:rPr>
          <w:sz w:val="28"/>
          <w:szCs w:val="28"/>
        </w:rPr>
        <w:t>у</w:t>
      </w:r>
      <w:r w:rsidR="00145D4F" w:rsidRPr="00FE4ED9">
        <w:rPr>
          <w:sz w:val="28"/>
          <w:szCs w:val="28"/>
        </w:rPr>
        <w:t xml:space="preserve"> согласно приложению</w:t>
      </w:r>
      <w:r w:rsidR="00145D4F">
        <w:rPr>
          <w:sz w:val="28"/>
          <w:szCs w:val="28"/>
        </w:rPr>
        <w:t xml:space="preserve"> № 2</w:t>
      </w:r>
      <w:r w:rsidR="002422E4" w:rsidRPr="00401C7C">
        <w:rPr>
          <w:sz w:val="28"/>
          <w:szCs w:val="28"/>
        </w:rPr>
        <w:t>.</w:t>
      </w:r>
    </w:p>
    <w:p w:rsidR="00E017D1" w:rsidRPr="008C4F2C" w:rsidRDefault="00E017D1" w:rsidP="00EE428A">
      <w:pPr>
        <w:jc w:val="both"/>
        <w:rPr>
          <w:sz w:val="28"/>
          <w:szCs w:val="28"/>
        </w:rPr>
      </w:pPr>
    </w:p>
    <w:p w:rsidR="002422E4" w:rsidRPr="00401C7C" w:rsidRDefault="000277C4" w:rsidP="00401C7C">
      <w:pPr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576C3">
        <w:rPr>
          <w:b/>
          <w:sz w:val="28"/>
          <w:szCs w:val="28"/>
        </w:rPr>
        <w:t>. </w:t>
      </w:r>
      <w:r w:rsidR="006C361B">
        <w:rPr>
          <w:b/>
          <w:sz w:val="28"/>
          <w:szCs w:val="28"/>
        </w:rPr>
        <w:t xml:space="preserve">Результат </w:t>
      </w:r>
      <w:r w:rsidR="002422E4" w:rsidRPr="00401C7C">
        <w:rPr>
          <w:b/>
          <w:sz w:val="28"/>
          <w:szCs w:val="28"/>
        </w:rPr>
        <w:t>использования субсидий</w:t>
      </w:r>
    </w:p>
    <w:p w:rsidR="002422E4" w:rsidRPr="00401C7C" w:rsidRDefault="002422E4" w:rsidP="00401C7C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4F3A" w:rsidRPr="00644F3A" w:rsidRDefault="000277C4" w:rsidP="00644F3A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2422E4" w:rsidRPr="00401C7C">
        <w:rPr>
          <w:sz w:val="28"/>
          <w:szCs w:val="28"/>
        </w:rPr>
        <w:t>.1.</w:t>
      </w:r>
      <w:r w:rsidR="00354C14" w:rsidRPr="00401C7C">
        <w:rPr>
          <w:sz w:val="28"/>
          <w:szCs w:val="28"/>
        </w:rPr>
        <w:t> </w:t>
      </w:r>
      <w:r w:rsidR="00E017D1">
        <w:rPr>
          <w:sz w:val="28"/>
          <w:szCs w:val="28"/>
        </w:rPr>
        <w:t>Результат</w:t>
      </w:r>
      <w:r w:rsidR="00857C57">
        <w:rPr>
          <w:sz w:val="28"/>
          <w:szCs w:val="28"/>
        </w:rPr>
        <w:t xml:space="preserve">ом </w:t>
      </w:r>
      <w:r w:rsidR="00E017D1">
        <w:rPr>
          <w:sz w:val="28"/>
          <w:szCs w:val="28"/>
        </w:rPr>
        <w:t>использования субсидий являе</w:t>
      </w:r>
      <w:r w:rsidR="00D5317A">
        <w:rPr>
          <w:sz w:val="28"/>
          <w:szCs w:val="28"/>
        </w:rPr>
        <w:t xml:space="preserve">тся </w:t>
      </w:r>
      <w:r w:rsidR="00644F3A">
        <w:rPr>
          <w:rFonts w:eastAsia="Calibri"/>
          <w:sz w:val="28"/>
          <w:szCs w:val="28"/>
          <w:lang w:eastAsia="ru-RU"/>
        </w:rPr>
        <w:t xml:space="preserve">количество реализованных практик поддержки добровольчества (волонтерства) </w:t>
      </w:r>
      <w:r w:rsidR="006C361B" w:rsidRPr="00703934">
        <w:rPr>
          <w:sz w:val="28"/>
          <w:szCs w:val="28"/>
        </w:rPr>
        <w:t xml:space="preserve">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 </w:t>
      </w:r>
      <w:r w:rsidR="006C361B">
        <w:rPr>
          <w:sz w:val="28"/>
          <w:szCs w:val="28"/>
        </w:rPr>
        <w:t xml:space="preserve">в </w:t>
      </w:r>
      <w:r w:rsidR="006C361B" w:rsidRPr="00703934">
        <w:rPr>
          <w:sz w:val="28"/>
          <w:szCs w:val="28"/>
        </w:rPr>
        <w:t>2026 год</w:t>
      </w:r>
      <w:r w:rsidR="006C361B">
        <w:rPr>
          <w:sz w:val="28"/>
          <w:szCs w:val="28"/>
        </w:rPr>
        <w:t>у.</w:t>
      </w:r>
    </w:p>
    <w:p w:rsidR="002422E4" w:rsidRPr="00401C7C" w:rsidRDefault="000277C4" w:rsidP="00AE21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17D1">
        <w:rPr>
          <w:sz w:val="28"/>
          <w:szCs w:val="28"/>
        </w:rPr>
        <w:t>.2. </w:t>
      </w:r>
      <w:r w:rsidR="00AE219F" w:rsidRPr="00AE219F">
        <w:rPr>
          <w:rFonts w:eastAsia="Calibri"/>
          <w:bCs/>
          <w:sz w:val="28"/>
          <w:szCs w:val="28"/>
          <w:lang w:eastAsia="ru-RU"/>
        </w:rPr>
        <w:t>Значени</w:t>
      </w:r>
      <w:r w:rsidR="00344B54">
        <w:rPr>
          <w:rFonts w:eastAsia="Calibri"/>
          <w:bCs/>
          <w:sz w:val="28"/>
          <w:szCs w:val="28"/>
          <w:lang w:eastAsia="ru-RU"/>
        </w:rPr>
        <w:t>е</w:t>
      </w:r>
      <w:r w:rsidR="00AE219F" w:rsidRPr="00AE219F">
        <w:rPr>
          <w:rFonts w:eastAsia="Calibri"/>
          <w:bCs/>
          <w:sz w:val="28"/>
          <w:szCs w:val="28"/>
          <w:lang w:eastAsia="ru-RU"/>
        </w:rPr>
        <w:t xml:space="preserve"> результат</w:t>
      </w:r>
      <w:r w:rsidR="00344B54">
        <w:rPr>
          <w:rFonts w:eastAsia="Calibri"/>
          <w:bCs/>
          <w:sz w:val="28"/>
          <w:szCs w:val="28"/>
          <w:lang w:eastAsia="ru-RU"/>
        </w:rPr>
        <w:t>а</w:t>
      </w:r>
      <w:r w:rsidR="00AE219F" w:rsidRPr="00AE219F">
        <w:rPr>
          <w:rFonts w:eastAsia="Calibri"/>
          <w:bCs/>
          <w:sz w:val="28"/>
          <w:szCs w:val="28"/>
          <w:lang w:eastAsia="ru-RU"/>
        </w:rPr>
        <w:t xml:space="preserve"> использования субсидий по муниципальным образованиям устанавливаются правовым актом министерства, согласованным с министерством финансов Кировской области до заключения соглашений о предоставлении субсидий (дополнительных соглашений к соглашениям о предоставлении субсидий).</w:t>
      </w:r>
    </w:p>
    <w:p w:rsidR="004712EA" w:rsidRDefault="000277C4" w:rsidP="00E852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17D1">
        <w:rPr>
          <w:sz w:val="28"/>
          <w:szCs w:val="28"/>
        </w:rPr>
        <w:t>.3. Снижение</w:t>
      </w:r>
      <w:r w:rsidR="001957F7">
        <w:rPr>
          <w:sz w:val="28"/>
          <w:szCs w:val="28"/>
        </w:rPr>
        <w:t xml:space="preserve"> значени</w:t>
      </w:r>
      <w:r w:rsidR="00344B54">
        <w:rPr>
          <w:sz w:val="28"/>
          <w:szCs w:val="28"/>
        </w:rPr>
        <w:t>я</w:t>
      </w:r>
      <w:r w:rsidR="00E017D1">
        <w:rPr>
          <w:sz w:val="28"/>
          <w:szCs w:val="28"/>
        </w:rPr>
        <w:t xml:space="preserve"> результат</w:t>
      </w:r>
      <w:r w:rsidR="00344B54">
        <w:rPr>
          <w:sz w:val="28"/>
          <w:szCs w:val="28"/>
        </w:rPr>
        <w:t>а</w:t>
      </w:r>
      <w:r w:rsidR="002422E4" w:rsidRPr="00401C7C">
        <w:rPr>
          <w:sz w:val="28"/>
          <w:szCs w:val="28"/>
        </w:rPr>
        <w:t xml:space="preserve"> использования субсидий в течение текущего финансового года возможно только в случае сокращения размеров субсидий.</w:t>
      </w:r>
    </w:p>
    <w:p w:rsidR="00AA15AC" w:rsidRDefault="00AA15AC" w:rsidP="00AA15AC">
      <w:pPr>
        <w:ind w:firstLine="709"/>
        <w:jc w:val="both"/>
        <w:rPr>
          <w:sz w:val="28"/>
          <w:szCs w:val="28"/>
        </w:rPr>
      </w:pPr>
    </w:p>
    <w:p w:rsidR="006C361B" w:rsidRDefault="006C361B" w:rsidP="00AA15AC">
      <w:pPr>
        <w:ind w:firstLine="709"/>
        <w:jc w:val="both"/>
        <w:rPr>
          <w:sz w:val="28"/>
          <w:szCs w:val="28"/>
        </w:rPr>
      </w:pPr>
    </w:p>
    <w:p w:rsidR="006C361B" w:rsidRDefault="006C361B" w:rsidP="00AA15AC">
      <w:pPr>
        <w:ind w:firstLine="709"/>
        <w:jc w:val="both"/>
        <w:rPr>
          <w:sz w:val="28"/>
          <w:szCs w:val="28"/>
        </w:rPr>
      </w:pPr>
    </w:p>
    <w:p w:rsidR="006C361B" w:rsidRPr="00E85224" w:rsidRDefault="006C361B" w:rsidP="00AA15AC">
      <w:pPr>
        <w:ind w:firstLine="709"/>
        <w:jc w:val="both"/>
        <w:rPr>
          <w:sz w:val="28"/>
          <w:szCs w:val="28"/>
        </w:rPr>
      </w:pPr>
    </w:p>
    <w:p w:rsidR="003008FF" w:rsidRDefault="000277C4" w:rsidP="00AA15AC">
      <w:pPr>
        <w:tabs>
          <w:tab w:val="left" w:pos="1134"/>
        </w:tabs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2422E4" w:rsidRPr="00562605">
        <w:rPr>
          <w:b/>
          <w:sz w:val="28"/>
          <w:szCs w:val="28"/>
        </w:rPr>
        <w:t>.</w:t>
      </w:r>
      <w:r w:rsidR="00354C14" w:rsidRPr="00562605">
        <w:rPr>
          <w:b/>
          <w:sz w:val="28"/>
          <w:szCs w:val="28"/>
        </w:rPr>
        <w:t> </w:t>
      </w:r>
      <w:r w:rsidR="002422E4" w:rsidRPr="00562605">
        <w:rPr>
          <w:b/>
          <w:sz w:val="28"/>
          <w:szCs w:val="28"/>
        </w:rPr>
        <w:t>Порядок перечисления субсидий</w:t>
      </w:r>
    </w:p>
    <w:p w:rsidR="004712EA" w:rsidRPr="00562605" w:rsidRDefault="004712EA" w:rsidP="004712EA">
      <w:pPr>
        <w:tabs>
          <w:tab w:val="left" w:pos="1134"/>
        </w:tabs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D7087" w:rsidRDefault="004D7087" w:rsidP="004D7087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6.1. Перечисление субсидий осуществляется в установленном порядке в бюджеты муниципальных образований в пределах сумм, распределенных законом области об областном бюджете, и (или) в </w:t>
      </w:r>
      <w:proofErr w:type="gramStart"/>
      <w:r>
        <w:rPr>
          <w:rFonts w:eastAsia="Calibri"/>
          <w:sz w:val="28"/>
          <w:szCs w:val="28"/>
          <w:lang w:eastAsia="ru-RU"/>
        </w:rPr>
        <w:t>пределах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доведенных до министерства лимитов бюджетных обязательств в течение трех рабочих дней после представления органами местного самоуправления муниципальных образований документов, подтверждающих потребность в предоставлении субсидий.</w:t>
      </w:r>
    </w:p>
    <w:p w:rsidR="004D7087" w:rsidRDefault="004D7087" w:rsidP="004D7087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Субсидии перечисляются пропорционально кассовым расходам местных бюджетов по соответствующим расходным обязательствам на основании документов, подтверждающих возникновение денежных обязательств.</w:t>
      </w:r>
    </w:p>
    <w:p w:rsidR="004D7087" w:rsidRDefault="004D7087" w:rsidP="004D7087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Субсидии не перечисляются в случае установления фактов нарушения органами местного самоуправления муниципальных образований установленных законодательством норм, предусмотренных настоящим Порядком и соглашениями о предоставлении субсидий.</w:t>
      </w:r>
    </w:p>
    <w:p w:rsidR="004D7087" w:rsidRDefault="004D7087" w:rsidP="004D7087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6.2. Для перечисления субсидий орган местного самоуправления муниципального образования представляет в министерство следующие документы:</w:t>
      </w:r>
    </w:p>
    <w:p w:rsidR="004D7087" w:rsidRDefault="004D7087" w:rsidP="004D7087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6.2.1. Копии заключенных муниципальных контрактов (контрактов, договоров).</w:t>
      </w:r>
    </w:p>
    <w:p w:rsidR="004D7087" w:rsidRPr="00916D11" w:rsidRDefault="004D7087" w:rsidP="004D7087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6.2.2. Копии документов, подтверждающих возникновение денежных обязательств (акты, счета, накладные и т.п.).</w:t>
      </w:r>
    </w:p>
    <w:p w:rsidR="00916D11" w:rsidRPr="00916D11" w:rsidRDefault="00916D11" w:rsidP="00916D11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16D11">
        <w:rPr>
          <w:rFonts w:eastAsia="Calibri"/>
          <w:sz w:val="28"/>
          <w:szCs w:val="28"/>
          <w:lang w:eastAsia="ru-RU"/>
        </w:rPr>
        <w:t>6</w:t>
      </w:r>
      <w:r>
        <w:rPr>
          <w:rFonts w:eastAsia="Calibri"/>
          <w:sz w:val="28"/>
          <w:szCs w:val="28"/>
          <w:lang w:eastAsia="ru-RU"/>
        </w:rPr>
        <w:t xml:space="preserve">.2.3. Информацию о наличии положительного </w:t>
      </w:r>
      <w:proofErr w:type="gramStart"/>
      <w:r>
        <w:rPr>
          <w:rFonts w:eastAsia="Calibri"/>
          <w:sz w:val="28"/>
          <w:szCs w:val="28"/>
          <w:lang w:eastAsia="ru-RU"/>
        </w:rPr>
        <w:t>результата проверки достоверности определения сметной стоимости отдельных видов работ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и объектов в случаях и в порядке, </w:t>
      </w:r>
      <w:r w:rsidR="006C361B">
        <w:rPr>
          <w:rFonts w:eastAsia="Calibri"/>
          <w:sz w:val="28"/>
          <w:szCs w:val="28"/>
          <w:lang w:eastAsia="ru-RU"/>
        </w:rPr>
        <w:t xml:space="preserve">устанавливаемых </w:t>
      </w:r>
      <w:r w:rsidR="0028201F">
        <w:rPr>
          <w:rFonts w:eastAsia="Calibri"/>
          <w:sz w:val="28"/>
          <w:szCs w:val="28"/>
          <w:lang w:eastAsia="ru-RU"/>
        </w:rPr>
        <w:t>Правительс</w:t>
      </w:r>
      <w:r w:rsidR="00E86D67">
        <w:rPr>
          <w:rFonts w:eastAsia="Calibri"/>
          <w:sz w:val="28"/>
          <w:szCs w:val="28"/>
          <w:lang w:eastAsia="ru-RU"/>
        </w:rPr>
        <w:t xml:space="preserve">твом Российской Федерацией или </w:t>
      </w:r>
      <w:r w:rsidR="0028201F">
        <w:rPr>
          <w:rFonts w:eastAsia="Calibri"/>
          <w:sz w:val="28"/>
          <w:szCs w:val="28"/>
          <w:lang w:eastAsia="ru-RU"/>
        </w:rPr>
        <w:t>Правительством Кировской области.</w:t>
      </w:r>
    </w:p>
    <w:p w:rsidR="00B51747" w:rsidRPr="00BF70A7" w:rsidRDefault="00916D11" w:rsidP="00BF70A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6.2.4</w:t>
      </w:r>
      <w:r w:rsidR="00B51747">
        <w:rPr>
          <w:rFonts w:eastAsia="Calibri"/>
          <w:sz w:val="28"/>
          <w:szCs w:val="28"/>
          <w:lang w:eastAsia="ru-RU"/>
        </w:rPr>
        <w:t xml:space="preserve">. Выписку из </w:t>
      </w:r>
      <w:r w:rsidR="00B51747">
        <w:rPr>
          <w:color w:val="000000" w:themeColor="text1"/>
          <w:sz w:val="28"/>
          <w:szCs w:val="28"/>
          <w:shd w:val="clear" w:color="auto" w:fill="FFFFFF"/>
        </w:rPr>
        <w:t>муниципальной</w:t>
      </w:r>
      <w:r w:rsidR="00B51747" w:rsidRPr="00935F75">
        <w:rPr>
          <w:color w:val="000000" w:themeColor="text1"/>
          <w:sz w:val="28"/>
          <w:szCs w:val="28"/>
          <w:shd w:val="clear" w:color="auto" w:fill="FFFFFF"/>
        </w:rPr>
        <w:t xml:space="preserve"> программ</w:t>
      </w:r>
      <w:r w:rsidR="00B51747">
        <w:rPr>
          <w:color w:val="000000" w:themeColor="text1"/>
          <w:sz w:val="28"/>
          <w:szCs w:val="28"/>
          <w:shd w:val="clear" w:color="auto" w:fill="FFFFFF"/>
        </w:rPr>
        <w:t>ы</w:t>
      </w:r>
      <w:r w:rsidR="00B51747" w:rsidRPr="00935F75">
        <w:rPr>
          <w:color w:val="000000" w:themeColor="text1"/>
          <w:sz w:val="28"/>
          <w:szCs w:val="28"/>
          <w:shd w:val="clear" w:color="auto" w:fill="FFFFFF"/>
        </w:rPr>
        <w:t>, содержащ</w:t>
      </w:r>
      <w:r w:rsidR="00B51747">
        <w:rPr>
          <w:color w:val="000000" w:themeColor="text1"/>
          <w:sz w:val="28"/>
          <w:szCs w:val="28"/>
          <w:shd w:val="clear" w:color="auto" w:fill="FFFFFF"/>
        </w:rPr>
        <w:t>ей мероприятие</w:t>
      </w:r>
      <w:r w:rsidR="00B51747" w:rsidRPr="00935F75">
        <w:rPr>
          <w:color w:val="000000" w:themeColor="text1"/>
          <w:sz w:val="28"/>
          <w:szCs w:val="28"/>
          <w:shd w:val="clear" w:color="auto" w:fill="FFFFFF"/>
        </w:rPr>
        <w:t>,</w:t>
      </w:r>
      <w:r w:rsidR="00B51747" w:rsidRPr="00B5174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67529">
        <w:rPr>
          <w:color w:val="000000" w:themeColor="text1"/>
          <w:sz w:val="28"/>
          <w:szCs w:val="28"/>
          <w:shd w:val="clear" w:color="auto" w:fill="FFFFFF"/>
        </w:rPr>
        <w:t xml:space="preserve">в целях </w:t>
      </w:r>
      <w:proofErr w:type="spellStart"/>
      <w:r w:rsidR="00E67529">
        <w:rPr>
          <w:color w:val="000000" w:themeColor="text1"/>
          <w:sz w:val="28"/>
          <w:szCs w:val="28"/>
          <w:shd w:val="clear" w:color="auto" w:fill="FFFFFF"/>
        </w:rPr>
        <w:t>софинансирования</w:t>
      </w:r>
      <w:proofErr w:type="spellEnd"/>
      <w:r w:rsidR="00E67529">
        <w:rPr>
          <w:color w:val="000000" w:themeColor="text1"/>
          <w:sz w:val="28"/>
          <w:szCs w:val="28"/>
          <w:shd w:val="clear" w:color="auto" w:fill="FFFFFF"/>
        </w:rPr>
        <w:t xml:space="preserve"> которого</w:t>
      </w:r>
      <w:r w:rsidR="00B51747" w:rsidRPr="00935F75">
        <w:rPr>
          <w:color w:val="000000" w:themeColor="text1"/>
          <w:sz w:val="28"/>
          <w:szCs w:val="28"/>
          <w:shd w:val="clear" w:color="auto" w:fill="FFFFFF"/>
        </w:rPr>
        <w:t xml:space="preserve"> предоставляются субсидии, и (или) </w:t>
      </w:r>
      <w:r w:rsidR="00BF70A7">
        <w:rPr>
          <w:color w:val="000000" w:themeColor="text1"/>
          <w:sz w:val="28"/>
          <w:szCs w:val="28"/>
          <w:shd w:val="clear" w:color="auto" w:fill="FFFFFF"/>
        </w:rPr>
        <w:t xml:space="preserve">из </w:t>
      </w:r>
      <w:r w:rsidR="00B51747" w:rsidRPr="00935F75">
        <w:rPr>
          <w:color w:val="000000" w:themeColor="text1"/>
          <w:sz w:val="28"/>
          <w:szCs w:val="28"/>
          <w:shd w:val="clear" w:color="auto" w:fill="FFFFFF"/>
        </w:rPr>
        <w:t xml:space="preserve">муниципальных правовых актов, устанавливающих </w:t>
      </w:r>
      <w:r w:rsidR="00B51747" w:rsidRPr="00935F7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расходные обязательства муниципальных образований, в целях </w:t>
      </w:r>
      <w:proofErr w:type="spellStart"/>
      <w:r w:rsidR="00B51747" w:rsidRPr="00935F75">
        <w:rPr>
          <w:color w:val="000000" w:themeColor="text1"/>
          <w:sz w:val="28"/>
          <w:szCs w:val="28"/>
          <w:shd w:val="clear" w:color="auto" w:fill="FFFFFF"/>
        </w:rPr>
        <w:t>софинансирования</w:t>
      </w:r>
      <w:proofErr w:type="spellEnd"/>
      <w:r w:rsidR="00B51747" w:rsidRPr="00935F75">
        <w:rPr>
          <w:color w:val="000000" w:themeColor="text1"/>
          <w:sz w:val="28"/>
          <w:szCs w:val="28"/>
          <w:shd w:val="clear" w:color="auto" w:fill="FFFFFF"/>
        </w:rPr>
        <w:t xml:space="preserve"> которых предоставляются субсидии</w:t>
      </w:r>
      <w:r w:rsidR="00B51747" w:rsidRPr="00935F75">
        <w:rPr>
          <w:color w:val="000000" w:themeColor="text1"/>
          <w:sz w:val="28"/>
          <w:szCs w:val="28"/>
        </w:rPr>
        <w:t>.</w:t>
      </w:r>
    </w:p>
    <w:p w:rsidR="004D7087" w:rsidRDefault="00B51747" w:rsidP="004D7087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6.2.</w:t>
      </w:r>
      <w:r w:rsidR="00916D11">
        <w:rPr>
          <w:rFonts w:eastAsia="Calibri"/>
          <w:sz w:val="28"/>
          <w:szCs w:val="28"/>
          <w:lang w:eastAsia="ru-RU"/>
        </w:rPr>
        <w:t>5</w:t>
      </w:r>
      <w:r w:rsidR="004D7087">
        <w:rPr>
          <w:rFonts w:eastAsia="Calibri"/>
          <w:sz w:val="28"/>
          <w:szCs w:val="28"/>
          <w:lang w:eastAsia="ru-RU"/>
        </w:rPr>
        <w:t>. </w:t>
      </w:r>
      <w:r w:rsidR="004D7087" w:rsidRPr="005863B6">
        <w:rPr>
          <w:rFonts w:eastAsia="Calibri"/>
          <w:sz w:val="28"/>
          <w:szCs w:val="28"/>
          <w:lang w:eastAsia="ru-RU"/>
        </w:rPr>
        <w:t>Информацию о</w:t>
      </w:r>
      <w:r w:rsidR="005863B6" w:rsidRPr="005863B6">
        <w:rPr>
          <w:color w:val="000000"/>
          <w:sz w:val="28"/>
          <w:szCs w:val="28"/>
          <w:shd w:val="clear" w:color="auto" w:fill="FFFFFF"/>
        </w:rPr>
        <w:t xml:space="preserve"> заключенных муниципальных контрактах (контрактах, договорах) </w:t>
      </w:r>
      <w:r w:rsidR="004D7087" w:rsidRPr="005863B6">
        <w:rPr>
          <w:rFonts w:eastAsia="Calibri"/>
          <w:sz w:val="28"/>
          <w:szCs w:val="28"/>
          <w:lang w:eastAsia="ru-RU"/>
        </w:rPr>
        <w:t>с отметкой областного государственного учреждения, уполномоченного Правительством</w:t>
      </w:r>
      <w:r w:rsidR="004D7087">
        <w:rPr>
          <w:rFonts w:eastAsia="Calibri"/>
          <w:sz w:val="28"/>
          <w:szCs w:val="28"/>
          <w:lang w:eastAsia="ru-RU"/>
        </w:rPr>
        <w:t xml:space="preserve"> Кировской области на определение поставщиков (подрядчиков, исполнителей) в соответствии с </w:t>
      </w:r>
      <w:r w:rsidR="004D7087" w:rsidRPr="004D7087">
        <w:rPr>
          <w:rFonts w:eastAsia="Calibri"/>
          <w:color w:val="000000" w:themeColor="text1"/>
          <w:sz w:val="28"/>
          <w:szCs w:val="28"/>
          <w:lang w:eastAsia="ru-RU"/>
        </w:rPr>
        <w:t>частью 7 статьи 26</w:t>
      </w:r>
      <w:r w:rsidR="004D7087">
        <w:rPr>
          <w:rFonts w:eastAsia="Calibri"/>
          <w:sz w:val="28"/>
          <w:szCs w:val="28"/>
          <w:lang w:eastAsia="ru-RU"/>
        </w:rPr>
        <w:t xml:space="preserve"> Фед</w:t>
      </w:r>
      <w:r w:rsidR="005863B6">
        <w:rPr>
          <w:rFonts w:eastAsia="Calibri"/>
          <w:sz w:val="28"/>
          <w:szCs w:val="28"/>
          <w:lang w:eastAsia="ru-RU"/>
        </w:rPr>
        <w:t xml:space="preserve">ерального закона от 05.04.2013 </w:t>
      </w:r>
      <w:r w:rsidR="004D7087">
        <w:rPr>
          <w:rFonts w:eastAsia="Calibri"/>
          <w:sz w:val="28"/>
          <w:szCs w:val="28"/>
          <w:lang w:eastAsia="ru-RU"/>
        </w:rPr>
        <w:t xml:space="preserve">№ 44-ФЗ </w:t>
      </w:r>
      <w:r w:rsidR="005863B6">
        <w:rPr>
          <w:rFonts w:eastAsia="Calibri"/>
          <w:sz w:val="28"/>
          <w:szCs w:val="28"/>
          <w:lang w:eastAsia="ru-RU"/>
        </w:rPr>
        <w:t xml:space="preserve">                           </w:t>
      </w:r>
      <w:r w:rsidR="004D7087">
        <w:rPr>
          <w:rFonts w:eastAsia="Calibri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4D7087" w:rsidRDefault="00B51747" w:rsidP="004D7087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6.2.</w:t>
      </w:r>
      <w:r w:rsidR="00BF70A7">
        <w:rPr>
          <w:rFonts w:eastAsia="Calibri"/>
          <w:sz w:val="28"/>
          <w:szCs w:val="28"/>
          <w:lang w:eastAsia="ru-RU"/>
        </w:rPr>
        <w:t>6</w:t>
      </w:r>
      <w:r w:rsidR="00916D11">
        <w:rPr>
          <w:rFonts w:eastAsia="Calibri"/>
          <w:sz w:val="28"/>
          <w:szCs w:val="28"/>
          <w:lang w:eastAsia="ru-RU"/>
        </w:rPr>
        <w:t>. </w:t>
      </w:r>
      <w:r w:rsidR="004D7087">
        <w:rPr>
          <w:rFonts w:eastAsia="Calibri"/>
          <w:sz w:val="28"/>
          <w:szCs w:val="28"/>
          <w:lang w:eastAsia="ru-RU"/>
        </w:rPr>
        <w:t>Сведения о потребности в субсидиях.</w:t>
      </w:r>
    </w:p>
    <w:p w:rsidR="004D7087" w:rsidRDefault="004D7087" w:rsidP="006C361B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6.3. </w:t>
      </w:r>
      <w:proofErr w:type="gramStart"/>
      <w:r>
        <w:rPr>
          <w:rFonts w:eastAsia="Calibri"/>
          <w:sz w:val="28"/>
          <w:szCs w:val="28"/>
          <w:lang w:eastAsia="ru-RU"/>
        </w:rPr>
        <w:t>Орган местного самоуправления муниципального образования</w:t>
      </w:r>
      <w:r w:rsidR="00E67529">
        <w:rPr>
          <w:rFonts w:eastAsia="Calibri"/>
          <w:sz w:val="28"/>
          <w:szCs w:val="28"/>
          <w:lang w:eastAsia="ru-RU"/>
        </w:rPr>
        <w:t xml:space="preserve"> </w:t>
      </w:r>
      <w:r w:rsidR="006C361B">
        <w:rPr>
          <w:rFonts w:eastAsia="Calibri"/>
          <w:sz w:val="28"/>
          <w:szCs w:val="28"/>
          <w:lang w:eastAsia="ru-RU"/>
        </w:rPr>
        <w:t xml:space="preserve">– </w:t>
      </w:r>
      <w:r>
        <w:rPr>
          <w:rFonts w:eastAsia="Calibri"/>
          <w:sz w:val="28"/>
          <w:szCs w:val="28"/>
          <w:lang w:eastAsia="ru-RU"/>
        </w:rPr>
        <w:t xml:space="preserve">получатель субсидий вправе по согласованию с министерством направлять экономию, образовавшуюся по результатам заключения муниципальных контрактов (контрактов, договоров), источником финансового обеспечения которых являются субсидии, на цели предоставления субсидий в соответствии с </w:t>
      </w:r>
      <w:hyperlink r:id="rId8" w:history="1">
        <w:r w:rsidRPr="004D7087">
          <w:rPr>
            <w:rFonts w:eastAsia="Calibri"/>
            <w:color w:val="000000" w:themeColor="text1"/>
            <w:sz w:val="28"/>
            <w:szCs w:val="28"/>
            <w:lang w:eastAsia="ru-RU"/>
          </w:rPr>
          <w:t>Порядком</w:t>
        </w:r>
      </w:hyperlink>
      <w:r>
        <w:rPr>
          <w:rFonts w:eastAsia="Calibri"/>
          <w:sz w:val="28"/>
          <w:szCs w:val="28"/>
          <w:lang w:eastAsia="ru-RU"/>
        </w:rPr>
        <w:t xml:space="preserve"> направления экономии, образовавшейся по результатам заключения муниципальных контрактов (контрактов, договоров) на закупку товаров, работ, услуг, источником обеспечения которой являются межбюджетные трансферты местным бюджетам из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областного бюджета, на цели предоставления межбюджетных трансфертов местным бюджетам из областного бюджета, утвержденным постановлением Правительства Кировской области от 26.12.2019 № 724-П «О формировании, предоставлении и распределении субсидий местным бюджетам из областного бюджета».</w:t>
      </w:r>
    </w:p>
    <w:p w:rsidR="00461581" w:rsidRDefault="00461581" w:rsidP="005B2CEC">
      <w:pPr>
        <w:jc w:val="both"/>
        <w:rPr>
          <w:sz w:val="28"/>
          <w:szCs w:val="28"/>
        </w:rPr>
      </w:pPr>
    </w:p>
    <w:p w:rsidR="002422E4" w:rsidRPr="00401C7C" w:rsidRDefault="000277C4" w:rsidP="00401C7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726A1" w:rsidRPr="00401C7C">
        <w:rPr>
          <w:b/>
          <w:sz w:val="28"/>
          <w:szCs w:val="28"/>
        </w:rPr>
        <w:t>. </w:t>
      </w:r>
      <w:r w:rsidR="002422E4" w:rsidRPr="00401C7C">
        <w:rPr>
          <w:b/>
          <w:sz w:val="28"/>
          <w:szCs w:val="28"/>
        </w:rPr>
        <w:t>Требования к отчетности</w:t>
      </w:r>
    </w:p>
    <w:p w:rsidR="002422E4" w:rsidRPr="00401C7C" w:rsidRDefault="002422E4" w:rsidP="00401C7C">
      <w:pPr>
        <w:tabs>
          <w:tab w:val="left" w:pos="709"/>
        </w:tabs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7E0" w:rsidRDefault="00EE67E0" w:rsidP="000426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B14973" w:rsidRDefault="00561CD5" w:rsidP="00B149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10-го числа месяца, следующего за отчетным кварталом, отчет о расходах,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lastRenderedPageBreak/>
        <w:t>предоставляются субсидии, по форме, установленной соглашением</w:t>
      </w:r>
      <w:r w:rsidR="006C361B">
        <w:rPr>
          <w:sz w:val="28"/>
          <w:szCs w:val="28"/>
        </w:rPr>
        <w:t xml:space="preserve"> о предоставлении субсидии</w:t>
      </w:r>
      <w:r>
        <w:rPr>
          <w:sz w:val="28"/>
          <w:szCs w:val="28"/>
        </w:rPr>
        <w:t>;</w:t>
      </w:r>
    </w:p>
    <w:p w:rsidR="00561CD5" w:rsidRDefault="00561CD5" w:rsidP="00B149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ежеквартально, не позднее 5-го числа месяца, следующего за отчетным кварта</w:t>
      </w:r>
      <w:r w:rsidR="0016569F">
        <w:rPr>
          <w:sz w:val="28"/>
          <w:szCs w:val="28"/>
        </w:rPr>
        <w:t>лом, отчет о достижении значения</w:t>
      </w:r>
      <w:r>
        <w:rPr>
          <w:sz w:val="28"/>
          <w:szCs w:val="28"/>
        </w:rPr>
        <w:t xml:space="preserve"> результат</w:t>
      </w:r>
      <w:r w:rsidR="0016569F">
        <w:rPr>
          <w:sz w:val="28"/>
          <w:szCs w:val="28"/>
        </w:rPr>
        <w:t>а</w:t>
      </w:r>
      <w:r>
        <w:rPr>
          <w:sz w:val="28"/>
          <w:szCs w:val="28"/>
        </w:rPr>
        <w:t xml:space="preserve"> использования субсидии</w:t>
      </w:r>
      <w:r w:rsidRPr="00A73D7E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форме, установленной соглашением о предоставлении субсидии;</w:t>
      </w:r>
    </w:p>
    <w:p w:rsidR="00857C57" w:rsidRPr="0035548D" w:rsidRDefault="0035548D" w:rsidP="0035548D">
      <w:pPr>
        <w:widowControl/>
        <w:suppressAutoHyphens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позднее 15.01.2027 отчет</w:t>
      </w:r>
      <w:r w:rsidR="00817E59">
        <w:rPr>
          <w:rFonts w:eastAsia="Calibri"/>
          <w:sz w:val="28"/>
          <w:szCs w:val="28"/>
          <w:lang w:eastAsia="ru-RU"/>
        </w:rPr>
        <w:t>ы</w:t>
      </w:r>
      <w:r w:rsidR="0016569F">
        <w:rPr>
          <w:rFonts w:eastAsia="Calibri"/>
          <w:sz w:val="28"/>
          <w:szCs w:val="28"/>
          <w:lang w:eastAsia="ru-RU"/>
        </w:rPr>
        <w:t xml:space="preserve"> о достижении значения</w:t>
      </w:r>
      <w:r>
        <w:rPr>
          <w:rFonts w:eastAsia="Calibri"/>
          <w:sz w:val="28"/>
          <w:szCs w:val="28"/>
          <w:lang w:eastAsia="ru-RU"/>
        </w:rPr>
        <w:t xml:space="preserve"> результат</w:t>
      </w:r>
      <w:r w:rsidR="0016569F">
        <w:rPr>
          <w:rFonts w:eastAsia="Calibri"/>
          <w:sz w:val="28"/>
          <w:szCs w:val="28"/>
          <w:lang w:eastAsia="ru-RU"/>
        </w:rPr>
        <w:t>а</w:t>
      </w:r>
      <w:r>
        <w:rPr>
          <w:rFonts w:eastAsia="Calibri"/>
          <w:sz w:val="28"/>
          <w:szCs w:val="28"/>
          <w:lang w:eastAsia="ru-RU"/>
        </w:rPr>
        <w:t xml:space="preserve"> использования субсидии и </w:t>
      </w:r>
      <w:r w:rsidR="00817E59" w:rsidRPr="0089268A">
        <w:rPr>
          <w:rFonts w:eastAsia="Calibri"/>
          <w:color w:val="000000" w:themeColor="text1"/>
          <w:sz w:val="28"/>
          <w:szCs w:val="28"/>
          <w:lang w:eastAsia="ru-RU"/>
        </w:rPr>
        <w:t>о расходах</w:t>
      </w:r>
      <w:r w:rsidR="0089268A" w:rsidRPr="0089268A">
        <w:rPr>
          <w:rFonts w:eastAsia="Calibri"/>
          <w:color w:val="000000" w:themeColor="text1"/>
          <w:sz w:val="28"/>
          <w:szCs w:val="28"/>
          <w:lang w:eastAsia="ru-RU"/>
        </w:rPr>
        <w:t>,</w:t>
      </w:r>
      <w:r w:rsidR="00817E59">
        <w:rPr>
          <w:rFonts w:eastAsia="Calibri"/>
          <w:sz w:val="28"/>
          <w:szCs w:val="28"/>
          <w:lang w:eastAsia="ru-RU"/>
        </w:rPr>
        <w:t xml:space="preserve"> </w:t>
      </w:r>
      <w:r w:rsidR="0089268A">
        <w:rPr>
          <w:sz w:val="28"/>
          <w:szCs w:val="28"/>
        </w:rPr>
        <w:t xml:space="preserve">в целях </w:t>
      </w:r>
      <w:proofErr w:type="spellStart"/>
      <w:r w:rsidR="0089268A">
        <w:rPr>
          <w:sz w:val="28"/>
          <w:szCs w:val="28"/>
        </w:rPr>
        <w:t>софинансирования</w:t>
      </w:r>
      <w:proofErr w:type="spellEnd"/>
      <w:r w:rsidR="0089268A">
        <w:rPr>
          <w:sz w:val="28"/>
          <w:szCs w:val="28"/>
        </w:rPr>
        <w:t xml:space="preserve"> которых предоставляются субсидии, по форме, установленной соглашением</w:t>
      </w:r>
      <w:r w:rsidR="006C361B">
        <w:rPr>
          <w:sz w:val="28"/>
          <w:szCs w:val="28"/>
        </w:rPr>
        <w:t xml:space="preserve"> о предоставлении субсидии.</w:t>
      </w:r>
    </w:p>
    <w:p w:rsidR="0035548D" w:rsidRDefault="0035548D" w:rsidP="00857C57">
      <w:pPr>
        <w:jc w:val="both"/>
        <w:rPr>
          <w:b/>
          <w:sz w:val="28"/>
          <w:szCs w:val="28"/>
        </w:rPr>
      </w:pPr>
    </w:p>
    <w:p w:rsidR="002422E4" w:rsidRDefault="000277C4" w:rsidP="00F8477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54C14" w:rsidRPr="00401C7C">
        <w:rPr>
          <w:b/>
          <w:sz w:val="28"/>
          <w:szCs w:val="28"/>
        </w:rPr>
        <w:t>. </w:t>
      </w:r>
      <w:proofErr w:type="gramStart"/>
      <w:r w:rsidR="002422E4" w:rsidRPr="00401C7C">
        <w:rPr>
          <w:b/>
          <w:sz w:val="28"/>
          <w:szCs w:val="28"/>
        </w:rPr>
        <w:t>Контроль за</w:t>
      </w:r>
      <w:proofErr w:type="gramEnd"/>
      <w:r w:rsidR="002422E4" w:rsidRPr="00401C7C">
        <w:rPr>
          <w:b/>
          <w:sz w:val="28"/>
          <w:szCs w:val="28"/>
        </w:rPr>
        <w:t xml:space="preserve"> соблю</w:t>
      </w:r>
      <w:r w:rsidR="002F61F7">
        <w:rPr>
          <w:b/>
          <w:sz w:val="28"/>
          <w:szCs w:val="28"/>
        </w:rPr>
        <w:t>дением условий, цели</w:t>
      </w:r>
      <w:r w:rsidR="00354C14" w:rsidRPr="00401C7C">
        <w:rPr>
          <w:b/>
          <w:sz w:val="28"/>
          <w:szCs w:val="28"/>
        </w:rPr>
        <w:t xml:space="preserve"> и порядка</w:t>
      </w:r>
      <w:r w:rsidR="00354C14" w:rsidRPr="00401C7C">
        <w:rPr>
          <w:b/>
          <w:sz w:val="28"/>
          <w:szCs w:val="28"/>
        </w:rPr>
        <w:br/>
      </w:r>
      <w:r w:rsidR="00875713">
        <w:rPr>
          <w:b/>
          <w:sz w:val="28"/>
          <w:szCs w:val="28"/>
        </w:rPr>
        <w:t xml:space="preserve">       </w:t>
      </w:r>
      <w:r w:rsidR="00F75FD3">
        <w:rPr>
          <w:b/>
          <w:sz w:val="28"/>
          <w:szCs w:val="28"/>
        </w:rPr>
        <w:t xml:space="preserve">     </w:t>
      </w:r>
      <w:r w:rsidR="00875713">
        <w:rPr>
          <w:b/>
          <w:sz w:val="28"/>
          <w:szCs w:val="28"/>
        </w:rPr>
        <w:t xml:space="preserve">  </w:t>
      </w:r>
      <w:r w:rsidR="002422E4" w:rsidRPr="00401C7C">
        <w:rPr>
          <w:b/>
          <w:sz w:val="28"/>
          <w:szCs w:val="28"/>
        </w:rPr>
        <w:t>предоставления субсидий</w:t>
      </w:r>
    </w:p>
    <w:p w:rsidR="00344C86" w:rsidRPr="00F8477F" w:rsidRDefault="00344C86" w:rsidP="00F8477F">
      <w:pPr>
        <w:ind w:firstLine="709"/>
        <w:jc w:val="both"/>
        <w:rPr>
          <w:sz w:val="28"/>
          <w:szCs w:val="28"/>
        </w:rPr>
      </w:pPr>
    </w:p>
    <w:p w:rsidR="00344C86" w:rsidRDefault="000277C4" w:rsidP="00344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4C86" w:rsidRPr="00BC5471">
        <w:rPr>
          <w:rFonts w:ascii="Times New Roman" w:hAnsi="Times New Roman" w:cs="Times New Roman"/>
          <w:sz w:val="28"/>
          <w:szCs w:val="28"/>
        </w:rPr>
        <w:t>.1</w:t>
      </w:r>
      <w:r w:rsidR="002F61F7">
        <w:rPr>
          <w:rFonts w:ascii="Times New Roman" w:hAnsi="Times New Roman" w:cs="Times New Roman"/>
          <w:sz w:val="28"/>
          <w:szCs w:val="28"/>
        </w:rPr>
        <w:t>.</w:t>
      </w:r>
      <w:r w:rsidR="00344C86" w:rsidRPr="00BC5471">
        <w:rPr>
          <w:rFonts w:ascii="Times New Roman" w:hAnsi="Times New Roman" w:cs="Times New Roman"/>
          <w:sz w:val="28"/>
          <w:szCs w:val="28"/>
        </w:rPr>
        <w:t xml:space="preserve"> Министерство обеспечивает соблюдение муниципальными образованиями </w:t>
      </w:r>
      <w:r w:rsidR="0008780E" w:rsidRPr="0089268A">
        <w:rPr>
          <w:rFonts w:ascii="Times New Roman" w:hAnsi="Times New Roman" w:cs="Times New Roman"/>
          <w:color w:val="000000" w:themeColor="text1"/>
          <w:sz w:val="28"/>
          <w:szCs w:val="28"/>
        </w:rPr>
        <w:t>цели, условий</w:t>
      </w:r>
      <w:r w:rsidR="00344C86" w:rsidRPr="00BC5471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="002F61F7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344C86">
        <w:rPr>
          <w:rFonts w:ascii="Times New Roman" w:hAnsi="Times New Roman" w:cs="Times New Roman"/>
          <w:sz w:val="28"/>
          <w:szCs w:val="28"/>
        </w:rPr>
        <w:t>.</w:t>
      </w:r>
    </w:p>
    <w:p w:rsidR="00B859E7" w:rsidRDefault="000277C4" w:rsidP="00B264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4C86" w:rsidRPr="00BC5471">
        <w:rPr>
          <w:rFonts w:ascii="Times New Roman" w:hAnsi="Times New Roman" w:cs="Times New Roman"/>
          <w:sz w:val="28"/>
          <w:szCs w:val="28"/>
        </w:rPr>
        <w:t xml:space="preserve">.2. Органы государственного финансового контроля осуществляют проверку соблюдения </w:t>
      </w:r>
      <w:r w:rsidR="00344C86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</w:t>
      </w:r>
      <w:r w:rsidR="00344C86" w:rsidRPr="00BC5471">
        <w:rPr>
          <w:rFonts w:ascii="Times New Roman" w:hAnsi="Times New Roman" w:cs="Times New Roman"/>
          <w:sz w:val="28"/>
          <w:szCs w:val="28"/>
        </w:rPr>
        <w:t>условий, цел</w:t>
      </w:r>
      <w:r w:rsidR="00344C86">
        <w:rPr>
          <w:rFonts w:ascii="Times New Roman" w:hAnsi="Times New Roman" w:cs="Times New Roman"/>
          <w:sz w:val="28"/>
          <w:szCs w:val="28"/>
        </w:rPr>
        <w:t>и и</w:t>
      </w:r>
      <w:r w:rsidR="002F61F7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</w:t>
      </w:r>
      <w:r w:rsidR="00344C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461" w:rsidRDefault="00B26461" w:rsidP="00AF1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2E4" w:rsidRDefault="000277C4" w:rsidP="00F40588">
      <w:pPr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5E6EEB">
        <w:rPr>
          <w:b/>
          <w:bCs/>
          <w:sz w:val="28"/>
          <w:szCs w:val="28"/>
        </w:rPr>
        <w:t>. </w:t>
      </w:r>
      <w:r w:rsidR="002422E4" w:rsidRPr="00401C7C">
        <w:rPr>
          <w:b/>
          <w:bCs/>
          <w:sz w:val="28"/>
          <w:szCs w:val="28"/>
        </w:rPr>
        <w:t>Основания и порядок применения мер ответственности к</w:t>
      </w:r>
      <w:r w:rsidR="00B25BEA">
        <w:rPr>
          <w:b/>
          <w:bCs/>
          <w:sz w:val="28"/>
          <w:szCs w:val="28"/>
        </w:rPr>
        <w:br/>
        <w:t xml:space="preserve">        </w:t>
      </w:r>
      <w:r w:rsidR="002422E4" w:rsidRPr="00401C7C">
        <w:rPr>
          <w:b/>
          <w:bCs/>
          <w:sz w:val="28"/>
          <w:szCs w:val="28"/>
        </w:rPr>
        <w:t xml:space="preserve"> </w:t>
      </w:r>
      <w:r w:rsidR="00E85224">
        <w:rPr>
          <w:b/>
          <w:bCs/>
          <w:sz w:val="28"/>
          <w:szCs w:val="28"/>
        </w:rPr>
        <w:t xml:space="preserve">     </w:t>
      </w:r>
      <w:r w:rsidR="002422E4" w:rsidRPr="00401C7C">
        <w:rPr>
          <w:b/>
          <w:bCs/>
          <w:sz w:val="28"/>
          <w:szCs w:val="28"/>
        </w:rPr>
        <w:t>муниципальным образованиям при невыполнении ими</w:t>
      </w:r>
      <w:r w:rsidR="00B25BEA">
        <w:rPr>
          <w:b/>
          <w:bCs/>
          <w:sz w:val="28"/>
          <w:szCs w:val="28"/>
        </w:rPr>
        <w:br/>
        <w:t xml:space="preserve">        </w:t>
      </w:r>
      <w:r w:rsidR="00E85224">
        <w:rPr>
          <w:b/>
          <w:bCs/>
          <w:sz w:val="28"/>
          <w:szCs w:val="28"/>
        </w:rPr>
        <w:t xml:space="preserve">      </w:t>
      </w:r>
      <w:r w:rsidR="002422E4" w:rsidRPr="00401C7C">
        <w:rPr>
          <w:b/>
          <w:bCs/>
          <w:sz w:val="28"/>
          <w:szCs w:val="28"/>
        </w:rPr>
        <w:t>обязательств, установленных соглашени</w:t>
      </w:r>
      <w:r w:rsidR="002F61F7">
        <w:rPr>
          <w:b/>
          <w:bCs/>
          <w:sz w:val="28"/>
          <w:szCs w:val="28"/>
        </w:rPr>
        <w:t>ем</w:t>
      </w:r>
      <w:r w:rsidR="0095545F">
        <w:rPr>
          <w:b/>
          <w:bCs/>
          <w:sz w:val="28"/>
          <w:szCs w:val="28"/>
        </w:rPr>
        <w:t xml:space="preserve"> о предоставлении</w:t>
      </w:r>
      <w:r w:rsidR="0095545F">
        <w:rPr>
          <w:b/>
          <w:bCs/>
          <w:sz w:val="28"/>
          <w:szCs w:val="28"/>
        </w:rPr>
        <w:br/>
        <w:t xml:space="preserve">              субсидии </w:t>
      </w:r>
    </w:p>
    <w:p w:rsidR="002F61F7" w:rsidRPr="00401C7C" w:rsidRDefault="002F61F7" w:rsidP="00F40588">
      <w:pPr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6662" w:rsidRDefault="000277C4" w:rsidP="00AF11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68A">
        <w:rPr>
          <w:rFonts w:ascii="Times New Roman" w:hAnsi="Times New Roman" w:cs="Times New Roman"/>
          <w:sz w:val="28"/>
          <w:szCs w:val="28"/>
        </w:rPr>
        <w:t>9</w:t>
      </w:r>
      <w:r w:rsidR="00344C86" w:rsidRPr="0089268A">
        <w:rPr>
          <w:rFonts w:ascii="Times New Roman" w:hAnsi="Times New Roman" w:cs="Times New Roman"/>
          <w:sz w:val="28"/>
          <w:szCs w:val="28"/>
        </w:rPr>
        <w:t>.1</w:t>
      </w:r>
      <w:r w:rsidR="00716662" w:rsidRPr="008926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268A" w:rsidRPr="0089268A">
        <w:t> </w:t>
      </w:r>
      <w:proofErr w:type="gramStart"/>
      <w:r w:rsidR="00716662" w:rsidRPr="0089268A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и порядок применения мер ответственности к муниципальным образованиям в случае использования средств субсидии, источником которой являются средства федерального бюджета, соответствуют основаниям и порядкам применения мер ответственности, установленным правилами предоставления и распределения субсидий из федерального бюджета бюджетам субъектов Российской Федерации и (или) соответствующими соглашениями о предоставлении субсидий бюджету субъекта Российской Федерации, заключенными с федеральным органом исполнительной власти.</w:t>
      </w:r>
      <w:proofErr w:type="gramEnd"/>
    </w:p>
    <w:p w:rsidR="00BC5471" w:rsidRPr="00AF1117" w:rsidRDefault="00716662" w:rsidP="00AF11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6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9.2.</w:t>
      </w:r>
      <w:r w:rsidR="008926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C5471" w:rsidRPr="00B50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Основаниями для применения мер ответственности к муниципальным образованиям при невыполнении обязательств, установленных </w:t>
      </w:r>
      <w:r w:rsidR="00B505C5" w:rsidRPr="00B505C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505C5" w:rsidRPr="00B5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оглашением о предоставлении субсидий</w:t>
      </w:r>
      <w:r w:rsidR="00B505C5" w:rsidRPr="00B50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BC5471" w:rsidRPr="00B505C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меры ответственности), являются:</w:t>
      </w:r>
    </w:p>
    <w:p w:rsidR="00BC5471" w:rsidRPr="00AF1117" w:rsidRDefault="00E86D67" w:rsidP="00AF11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</w:t>
      </w:r>
      <w:proofErr w:type="spellEnd"/>
      <w:r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муниципальными</w:t>
      </w:r>
      <w:r w:rsidR="00BC5471"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бразованиями</w:t>
      </w:r>
      <w:r w:rsidR="001957F7"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</w:t>
      </w:r>
      <w:r w:rsidR="00344B5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</w:t>
      </w:r>
      <w:r w:rsidRPr="00B14973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BC5471"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344B5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соглашением</w:t>
      </w:r>
      <w:r w:rsidR="00BC5471"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субсидии</w:t>
      </w:r>
      <w:r w:rsidR="00BC5471" w:rsidRPr="00E86D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1117" w:rsidRPr="00AF1117" w:rsidRDefault="00BC5471" w:rsidP="00AF11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117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неиспользование муниципальными образованиями субсидий.</w:t>
      </w:r>
    </w:p>
    <w:p w:rsidR="004B1ABE" w:rsidRPr="0089268A" w:rsidRDefault="00AF1117" w:rsidP="004B1AB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8A">
        <w:rPr>
          <w:rFonts w:ascii="Times New Roman" w:eastAsia="Calibri" w:hAnsi="Times New Roman" w:cs="Times New Roman"/>
          <w:sz w:val="28"/>
          <w:szCs w:val="28"/>
        </w:rPr>
        <w:t>9.</w:t>
      </w:r>
      <w:r w:rsidR="00716662" w:rsidRPr="0089268A">
        <w:rPr>
          <w:rFonts w:ascii="Times New Roman" w:eastAsia="Calibri" w:hAnsi="Times New Roman" w:cs="Times New Roman"/>
          <w:sz w:val="28"/>
          <w:szCs w:val="28"/>
        </w:rPr>
        <w:t>3</w:t>
      </w:r>
      <w:r w:rsidRPr="0089268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F1117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spellStart"/>
      <w:r w:rsidRPr="00AF1117">
        <w:rPr>
          <w:rFonts w:ascii="Times New Roman" w:eastAsia="Calibri" w:hAnsi="Times New Roman" w:cs="Times New Roman"/>
          <w:sz w:val="28"/>
          <w:szCs w:val="28"/>
        </w:rPr>
        <w:t>недостижении</w:t>
      </w:r>
      <w:proofErr w:type="spellEnd"/>
      <w:r w:rsidRPr="00AF1117">
        <w:rPr>
          <w:rFonts w:ascii="Times New Roman" w:eastAsia="Calibri" w:hAnsi="Times New Roman" w:cs="Times New Roman"/>
          <w:sz w:val="28"/>
          <w:szCs w:val="28"/>
        </w:rPr>
        <w:t xml:space="preserve"> муниципальными образованиями по состоянию на 31.12.2026 значени</w:t>
      </w:r>
      <w:r w:rsidR="00344B54">
        <w:rPr>
          <w:rFonts w:ascii="Times New Roman" w:eastAsia="Calibri" w:hAnsi="Times New Roman" w:cs="Times New Roman"/>
          <w:sz w:val="28"/>
          <w:szCs w:val="28"/>
        </w:rPr>
        <w:t>я</w:t>
      </w:r>
      <w:r w:rsidRPr="00AF1117">
        <w:rPr>
          <w:rFonts w:ascii="Times New Roman" w:eastAsia="Calibri" w:hAnsi="Times New Roman" w:cs="Times New Roman"/>
          <w:sz w:val="28"/>
          <w:szCs w:val="28"/>
        </w:rPr>
        <w:t xml:space="preserve"> рез</w:t>
      </w:r>
      <w:r w:rsidRPr="00B14973">
        <w:rPr>
          <w:rFonts w:ascii="Times New Roman" w:eastAsia="Calibri" w:hAnsi="Times New Roman" w:cs="Times New Roman"/>
          <w:sz w:val="28"/>
          <w:szCs w:val="28"/>
        </w:rPr>
        <w:t>ультат</w:t>
      </w:r>
      <w:r w:rsidR="00E86D67" w:rsidRPr="00B14973">
        <w:rPr>
          <w:rFonts w:ascii="Times New Roman" w:eastAsia="Calibri" w:hAnsi="Times New Roman" w:cs="Times New Roman"/>
          <w:sz w:val="28"/>
          <w:szCs w:val="28"/>
        </w:rPr>
        <w:t>а</w:t>
      </w:r>
      <w:r w:rsidRPr="00AF1117">
        <w:rPr>
          <w:rFonts w:ascii="Times New Roman" w:eastAsia="Calibri" w:hAnsi="Times New Roman" w:cs="Times New Roman"/>
          <w:sz w:val="28"/>
          <w:szCs w:val="28"/>
        </w:rPr>
        <w:t xml:space="preserve"> использования субсидий, предусмотренн</w:t>
      </w:r>
      <w:r w:rsidR="00344B54">
        <w:rPr>
          <w:rFonts w:ascii="Times New Roman" w:eastAsia="Calibri" w:hAnsi="Times New Roman" w:cs="Times New Roman"/>
          <w:sz w:val="28"/>
          <w:szCs w:val="28"/>
        </w:rPr>
        <w:t>ого</w:t>
      </w:r>
      <w:r w:rsidRPr="00AF1117">
        <w:rPr>
          <w:rFonts w:ascii="Times New Roman" w:eastAsia="Calibri" w:hAnsi="Times New Roman" w:cs="Times New Roman"/>
          <w:sz w:val="28"/>
          <w:szCs w:val="28"/>
        </w:rPr>
        <w:t xml:space="preserve"> соглашениями о предоставлении субсидий, применение мер ответственности к муниципальным образованиям осуществляется в </w:t>
      </w:r>
      <w:r w:rsidRPr="0089268A">
        <w:rPr>
          <w:rFonts w:ascii="Times New Roman" w:eastAsia="Calibri" w:hAnsi="Times New Roman" w:cs="Times New Roman"/>
          <w:sz w:val="28"/>
          <w:szCs w:val="28"/>
        </w:rPr>
        <w:t>следующем порядке:</w:t>
      </w:r>
    </w:p>
    <w:p w:rsidR="004B1ABE" w:rsidRPr="004B1ABE" w:rsidRDefault="00716662" w:rsidP="004B1AB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8A">
        <w:rPr>
          <w:rFonts w:ascii="Times New Roman" w:eastAsia="Calibri" w:hAnsi="Times New Roman" w:cs="Times New Roman"/>
          <w:sz w:val="28"/>
          <w:szCs w:val="28"/>
        </w:rPr>
        <w:t>9.3</w:t>
      </w:r>
      <w:r w:rsidR="00AF1117" w:rsidRPr="0089268A">
        <w:rPr>
          <w:rFonts w:ascii="Times New Roman" w:eastAsia="Calibri" w:hAnsi="Times New Roman" w:cs="Times New Roman"/>
          <w:sz w:val="28"/>
          <w:szCs w:val="28"/>
        </w:rPr>
        <w:t>.1.</w:t>
      </w:r>
      <w:r w:rsidR="00AF1117" w:rsidRPr="004B1ABE">
        <w:rPr>
          <w:rFonts w:ascii="Times New Roman" w:eastAsia="Calibri" w:hAnsi="Times New Roman" w:cs="Times New Roman"/>
          <w:sz w:val="28"/>
          <w:szCs w:val="28"/>
        </w:rPr>
        <w:t> </w:t>
      </w:r>
      <w:r w:rsidR="004B1ABE" w:rsidRPr="004B1ABE">
        <w:rPr>
          <w:rFonts w:ascii="Times New Roman" w:eastAsia="Calibri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="004B1ABE" w:rsidRPr="004B1ABE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="004B1ABE" w:rsidRPr="004B1ABE">
        <w:rPr>
          <w:rFonts w:ascii="Times New Roman" w:eastAsia="Calibri" w:hAnsi="Times New Roman" w:cs="Times New Roman"/>
          <w:sz w:val="28"/>
          <w:szCs w:val="28"/>
        </w:rPr>
        <w:t xml:space="preserve"> значени</w:t>
      </w:r>
      <w:r w:rsidR="0016569F">
        <w:rPr>
          <w:rFonts w:ascii="Times New Roman" w:eastAsia="Calibri" w:hAnsi="Times New Roman" w:cs="Times New Roman"/>
          <w:sz w:val="28"/>
          <w:szCs w:val="28"/>
        </w:rPr>
        <w:t>я</w:t>
      </w:r>
      <w:r w:rsidR="004B1ABE" w:rsidRPr="004B1ABE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 w:rsidR="0016569F">
        <w:rPr>
          <w:rFonts w:ascii="Times New Roman" w:eastAsia="Calibri" w:hAnsi="Times New Roman" w:cs="Times New Roman"/>
          <w:sz w:val="28"/>
          <w:szCs w:val="28"/>
        </w:rPr>
        <w:t>а</w:t>
      </w:r>
      <w:r w:rsidR="004B1ABE" w:rsidRPr="004B1ABE">
        <w:rPr>
          <w:rFonts w:ascii="Times New Roman" w:eastAsia="Calibri" w:hAnsi="Times New Roman" w:cs="Times New Roman"/>
          <w:sz w:val="28"/>
          <w:szCs w:val="28"/>
        </w:rPr>
        <w:t xml:space="preserve"> использования субсидий на основании отчетов и сведений, представляемых муниципальными обр</w:t>
      </w:r>
      <w:r w:rsidR="00461581">
        <w:rPr>
          <w:rFonts w:ascii="Times New Roman" w:eastAsia="Calibri" w:hAnsi="Times New Roman" w:cs="Times New Roman"/>
          <w:sz w:val="28"/>
          <w:szCs w:val="28"/>
        </w:rPr>
        <w:t>азованиями, министерство в срок</w:t>
      </w:r>
      <w:r w:rsidR="00E85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1ABE" w:rsidRPr="004B1ABE">
        <w:rPr>
          <w:rFonts w:ascii="Times New Roman" w:eastAsia="Calibri" w:hAnsi="Times New Roman" w:cs="Times New Roman"/>
          <w:sz w:val="28"/>
          <w:szCs w:val="28"/>
        </w:rPr>
        <w:t>до 01.04.2027 направляет администрациям муниципальных образований требования о возврате средств местных бюджетов в доход областного бюджета в срок до 20.04.2027.</w:t>
      </w:r>
    </w:p>
    <w:p w:rsidR="004B1ABE" w:rsidRPr="00AF1117" w:rsidRDefault="004B1ABE" w:rsidP="004B1AB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ABE">
        <w:rPr>
          <w:rFonts w:ascii="Times New Roman" w:eastAsia="Calibri" w:hAnsi="Times New Roman" w:cs="Times New Roman"/>
          <w:sz w:val="28"/>
          <w:szCs w:val="28"/>
        </w:rPr>
        <w:t>Министерство до 01.05.2027 представляет в министерство финансов Кировской области информацию о возврате (</w:t>
      </w:r>
      <w:proofErr w:type="spellStart"/>
      <w:r w:rsidRPr="004B1ABE">
        <w:rPr>
          <w:rFonts w:ascii="Times New Roman" w:eastAsia="Calibri" w:hAnsi="Times New Roman" w:cs="Times New Roman"/>
          <w:sz w:val="28"/>
          <w:szCs w:val="28"/>
        </w:rPr>
        <w:t>невозврате</w:t>
      </w:r>
      <w:proofErr w:type="spellEnd"/>
      <w:r w:rsidRPr="004B1ABE">
        <w:rPr>
          <w:rFonts w:ascii="Times New Roman" w:eastAsia="Calibri" w:hAnsi="Times New Roman" w:cs="Times New Roman"/>
          <w:sz w:val="28"/>
          <w:szCs w:val="28"/>
        </w:rPr>
        <w:t>) муниципальными образованиями средств местных бюджетов в доход областного бюджета в установленный срок.</w:t>
      </w:r>
    </w:p>
    <w:p w:rsidR="00AF1117" w:rsidRPr="00AF1117" w:rsidRDefault="00716662" w:rsidP="00AF1117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8A">
        <w:rPr>
          <w:rFonts w:ascii="Times New Roman" w:eastAsia="Calibri" w:hAnsi="Times New Roman" w:cs="Times New Roman"/>
          <w:sz w:val="28"/>
          <w:szCs w:val="28"/>
        </w:rPr>
        <w:t>9.3</w:t>
      </w:r>
      <w:r w:rsidR="004B1ABE" w:rsidRPr="0089268A">
        <w:rPr>
          <w:rFonts w:ascii="Times New Roman" w:eastAsia="Calibri" w:hAnsi="Times New Roman" w:cs="Times New Roman"/>
          <w:sz w:val="28"/>
          <w:szCs w:val="28"/>
        </w:rPr>
        <w:t>.2.</w:t>
      </w:r>
      <w:r w:rsidR="004B1ABE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AF1117" w:rsidRPr="00AF1117">
        <w:rPr>
          <w:rFonts w:ascii="Times New Roman" w:eastAsia="Calibri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="00AF1117" w:rsidRPr="00AF1117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="00AF1117" w:rsidRPr="00AF1117">
        <w:rPr>
          <w:rFonts w:ascii="Times New Roman" w:eastAsia="Calibri" w:hAnsi="Times New Roman" w:cs="Times New Roman"/>
          <w:sz w:val="28"/>
          <w:szCs w:val="28"/>
        </w:rPr>
        <w:t xml:space="preserve"> значени</w:t>
      </w:r>
      <w:r w:rsidR="00344B54">
        <w:rPr>
          <w:rFonts w:ascii="Times New Roman" w:eastAsia="Calibri" w:hAnsi="Times New Roman" w:cs="Times New Roman"/>
          <w:sz w:val="28"/>
          <w:szCs w:val="28"/>
        </w:rPr>
        <w:t>я</w:t>
      </w:r>
      <w:r w:rsidR="00AF1117" w:rsidRPr="00AF1117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 w:rsidR="00344B54">
        <w:rPr>
          <w:rFonts w:ascii="Times New Roman" w:eastAsia="Calibri" w:hAnsi="Times New Roman" w:cs="Times New Roman"/>
          <w:sz w:val="28"/>
          <w:szCs w:val="28"/>
        </w:rPr>
        <w:t>а</w:t>
      </w:r>
      <w:r w:rsidR="00AF1117" w:rsidRPr="00AF1117">
        <w:rPr>
          <w:rFonts w:ascii="Times New Roman" w:eastAsia="Calibri" w:hAnsi="Times New Roman" w:cs="Times New Roman"/>
          <w:sz w:val="28"/>
          <w:szCs w:val="28"/>
        </w:rPr>
        <w:t xml:space="preserve"> использования субсидий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  <w:proofErr w:type="gramEnd"/>
    </w:p>
    <w:p w:rsidR="00AF1117" w:rsidRPr="003E5682" w:rsidRDefault="004B1ABE" w:rsidP="003E5682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8A">
        <w:rPr>
          <w:rFonts w:ascii="Times New Roman" w:eastAsia="Calibri" w:hAnsi="Times New Roman" w:cs="Times New Roman"/>
          <w:sz w:val="28"/>
          <w:szCs w:val="28"/>
        </w:rPr>
        <w:t>9.</w:t>
      </w:r>
      <w:r w:rsidR="00716662" w:rsidRPr="0089268A">
        <w:rPr>
          <w:rFonts w:ascii="Times New Roman" w:eastAsia="Calibri" w:hAnsi="Times New Roman" w:cs="Times New Roman"/>
          <w:sz w:val="28"/>
          <w:szCs w:val="28"/>
        </w:rPr>
        <w:t>3</w:t>
      </w:r>
      <w:r w:rsidRPr="0089268A">
        <w:rPr>
          <w:rFonts w:ascii="Times New Roman" w:eastAsia="Calibri" w:hAnsi="Times New Roman" w:cs="Times New Roman"/>
          <w:sz w:val="28"/>
          <w:szCs w:val="28"/>
        </w:rPr>
        <w:t>.3.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AF1117" w:rsidRPr="00AF1117">
        <w:rPr>
          <w:rFonts w:ascii="Times New Roman" w:eastAsia="Calibri" w:hAnsi="Times New Roman" w:cs="Times New Roman"/>
          <w:sz w:val="28"/>
          <w:szCs w:val="28"/>
        </w:rPr>
        <w:t xml:space="preserve">Объем средств, подлежащих возврату из местного бюджета i-го муниципального образования в доход областного бюджета </w:t>
      </w:r>
      <w:r w:rsidR="003E5682" w:rsidRPr="003E5682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B</m:t>
            </m:r>
          </m:sup>
        </m:sSubSup>
      </m:oMath>
      <w:r w:rsidR="003E5682" w:rsidRPr="003E5682">
        <w:rPr>
          <w:rFonts w:ascii="Times New Roman" w:hAnsi="Times New Roman" w:cs="Times New Roman"/>
          <w:sz w:val="28"/>
          <w:szCs w:val="28"/>
        </w:rPr>
        <w:t>),</w:t>
      </w:r>
      <w:r w:rsidR="003E5682">
        <w:rPr>
          <w:sz w:val="28"/>
          <w:szCs w:val="28"/>
        </w:rPr>
        <w:t xml:space="preserve"> </w:t>
      </w:r>
      <w:r w:rsidR="00AF1117" w:rsidRPr="00AF11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определяется по каждому мероприятию, по </w:t>
      </w:r>
      <w:proofErr w:type="gramStart"/>
      <w:r w:rsidR="00AF1117" w:rsidRPr="00AF1117">
        <w:rPr>
          <w:rFonts w:ascii="Times New Roman" w:eastAsia="Calibri" w:hAnsi="Times New Roman" w:cs="Times New Roman"/>
          <w:sz w:val="28"/>
          <w:szCs w:val="28"/>
        </w:rPr>
        <w:t>которому</w:t>
      </w:r>
      <w:proofErr w:type="gramEnd"/>
      <w:r w:rsidR="00AF1117" w:rsidRPr="00AF1117">
        <w:rPr>
          <w:rFonts w:ascii="Times New Roman" w:eastAsia="Calibri" w:hAnsi="Times New Roman" w:cs="Times New Roman"/>
          <w:sz w:val="28"/>
          <w:szCs w:val="28"/>
        </w:rPr>
        <w:t xml:space="preserve"> не достигнут результат использования субсидий и в целях </w:t>
      </w:r>
      <w:proofErr w:type="spellStart"/>
      <w:r w:rsidR="00AF1117" w:rsidRPr="00AF1117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="00AF1117" w:rsidRPr="00AF1117">
        <w:rPr>
          <w:rFonts w:ascii="Times New Roman" w:eastAsia="Calibri" w:hAnsi="Times New Roman" w:cs="Times New Roman"/>
          <w:sz w:val="28"/>
          <w:szCs w:val="28"/>
        </w:rPr>
        <w:t xml:space="preserve"> которого предоставляются субсидии, и рассчитывается по формуле:</w:t>
      </w:r>
    </w:p>
    <w:p w:rsidR="00AF1117" w:rsidRDefault="00AF1117" w:rsidP="00AF1117">
      <w:pPr>
        <w:widowControl/>
        <w:suppressAutoHyphens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AF1117" w:rsidRPr="003E5682" w:rsidRDefault="00067C72" w:rsidP="003E5682">
      <w:pPr>
        <w:ind w:firstLine="709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B</m:t>
            </m:r>
          </m:sup>
        </m:sSubSup>
      </m:oMath>
      <w:r w:rsidR="003E5682" w:rsidRPr="003E5682">
        <w:rPr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sup>
        </m:sSubSup>
      </m:oMath>
      <w:r w:rsidR="003E5682" w:rsidRPr="005E4065">
        <w:rPr>
          <w:sz w:val="28"/>
          <w:szCs w:val="28"/>
        </w:rPr>
        <w:t>×</w:t>
      </w:r>
      <w:r w:rsidR="003E5682" w:rsidRPr="003E5682">
        <w:rPr>
          <w:sz w:val="28"/>
          <w:szCs w:val="28"/>
        </w:rPr>
        <w:t xml:space="preserve"> </w:t>
      </w:r>
      <w:r w:rsidR="003E5682" w:rsidRPr="003E5682">
        <w:rPr>
          <w:sz w:val="28"/>
          <w:szCs w:val="28"/>
          <w:lang w:val="en-US"/>
        </w:rPr>
        <w:t>k</w:t>
      </w:r>
      <w:r w:rsidR="003E5682" w:rsidRPr="003E5682">
        <w:rPr>
          <w:sz w:val="28"/>
          <w:szCs w:val="28"/>
        </w:rPr>
        <w:t>,</w:t>
      </w:r>
    </w:p>
    <w:p w:rsidR="00AF1117" w:rsidRPr="005E4065" w:rsidRDefault="001957F7" w:rsidP="00FB59FA">
      <w:pPr>
        <w:widowControl/>
        <w:suppressAutoHyphens w:val="0"/>
        <w:autoSpaceDN w:val="0"/>
        <w:adjustRightInd w:val="0"/>
        <w:ind w:left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где:</w:t>
      </w:r>
    </w:p>
    <w:p w:rsidR="00AF1117" w:rsidRPr="00AF1117" w:rsidRDefault="00AF1117" w:rsidP="004B1ABE">
      <w:pPr>
        <w:widowControl/>
        <w:suppressAutoHyphens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F1117">
        <w:rPr>
          <w:rFonts w:eastAsia="Calibri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308610" cy="320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ABE">
        <w:rPr>
          <w:rFonts w:eastAsia="Calibri"/>
          <w:sz w:val="28"/>
          <w:szCs w:val="28"/>
          <w:lang w:eastAsia="ru-RU"/>
        </w:rPr>
        <w:t>–</w:t>
      </w:r>
      <w:r w:rsidR="004B1ABE" w:rsidRPr="00AF1117">
        <w:rPr>
          <w:rFonts w:eastAsia="Calibri"/>
          <w:sz w:val="28"/>
          <w:szCs w:val="28"/>
          <w:lang w:eastAsia="ru-RU"/>
        </w:rPr>
        <w:t xml:space="preserve"> </w:t>
      </w:r>
      <w:r w:rsidRPr="00AF1117">
        <w:rPr>
          <w:rFonts w:eastAsia="Calibri"/>
          <w:sz w:val="28"/>
          <w:szCs w:val="28"/>
          <w:lang w:eastAsia="ru-RU"/>
        </w:rPr>
        <w:t>объем субсидий, направляемых на реализацию соответствующего мероприятия, перечисленных местному бюджету в 2026 году;</w:t>
      </w:r>
    </w:p>
    <w:p w:rsidR="00AF1117" w:rsidRPr="00AF1117" w:rsidRDefault="00AF1117" w:rsidP="00AF1117">
      <w:pPr>
        <w:widowControl/>
        <w:suppressAutoHyphens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AF1117">
        <w:rPr>
          <w:rFonts w:eastAsia="Calibri"/>
          <w:sz w:val="28"/>
          <w:szCs w:val="28"/>
          <w:lang w:eastAsia="ru-RU"/>
        </w:rPr>
        <w:t>k</w:t>
      </w:r>
      <w:proofErr w:type="spellEnd"/>
      <w:r w:rsidRPr="00AF1117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–</w:t>
      </w:r>
      <w:r w:rsidRPr="00AF1117">
        <w:rPr>
          <w:rFonts w:eastAsia="Calibri"/>
          <w:sz w:val="28"/>
          <w:szCs w:val="28"/>
          <w:lang w:eastAsia="ru-RU"/>
        </w:rPr>
        <w:t xml:space="preserve"> коэффициент, равный 0,01.</w:t>
      </w:r>
    </w:p>
    <w:p w:rsidR="00AF1117" w:rsidRPr="00AF1117" w:rsidRDefault="00716662" w:rsidP="00AF1117">
      <w:pPr>
        <w:widowControl/>
        <w:suppressAutoHyphens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89268A">
        <w:rPr>
          <w:rFonts w:eastAsia="Calibri"/>
          <w:sz w:val="28"/>
          <w:szCs w:val="28"/>
          <w:lang w:eastAsia="ru-RU"/>
        </w:rPr>
        <w:t>9.3</w:t>
      </w:r>
      <w:r w:rsidR="00AF1117" w:rsidRPr="0089268A">
        <w:rPr>
          <w:rFonts w:eastAsia="Calibri"/>
          <w:sz w:val="28"/>
          <w:szCs w:val="28"/>
          <w:lang w:eastAsia="ru-RU"/>
        </w:rPr>
        <w:t>.4.</w:t>
      </w:r>
      <w:r w:rsidR="00AF1117">
        <w:rPr>
          <w:rFonts w:eastAsia="Calibri"/>
          <w:sz w:val="28"/>
          <w:szCs w:val="28"/>
          <w:lang w:eastAsia="ru-RU"/>
        </w:rPr>
        <w:t> </w:t>
      </w:r>
      <w:r w:rsidR="00AF1117" w:rsidRPr="00AF1117">
        <w:rPr>
          <w:rFonts w:eastAsia="Calibri"/>
          <w:sz w:val="28"/>
          <w:szCs w:val="28"/>
          <w:lang w:eastAsia="ru-RU"/>
        </w:rPr>
        <w:t xml:space="preserve">Если получателями субсидий в порядке и на основании документов, которые установлены муниципальными контрактами (контрактами, договорами), в целях </w:t>
      </w:r>
      <w:proofErr w:type="spellStart"/>
      <w:r w:rsidR="00AF1117" w:rsidRPr="00AF1117">
        <w:rPr>
          <w:rFonts w:eastAsia="Calibri"/>
          <w:sz w:val="28"/>
          <w:szCs w:val="28"/>
          <w:lang w:eastAsia="ru-RU"/>
        </w:rPr>
        <w:t>софинансирования</w:t>
      </w:r>
      <w:proofErr w:type="spellEnd"/>
      <w:r w:rsidR="00AF1117" w:rsidRPr="00AF1117">
        <w:rPr>
          <w:rFonts w:eastAsia="Calibri"/>
          <w:sz w:val="28"/>
          <w:szCs w:val="28"/>
          <w:lang w:eastAsia="ru-RU"/>
        </w:rPr>
        <w:t xml:space="preserve"> которых предоставляются субсидии, работы (услуги), не соответствующие условиям таких муниципальных контрактов (контрактов, договоров), не приня</w:t>
      </w:r>
      <w:r w:rsidR="00C03F7D">
        <w:rPr>
          <w:rFonts w:eastAsia="Calibri"/>
          <w:sz w:val="28"/>
          <w:szCs w:val="28"/>
          <w:lang w:eastAsia="ru-RU"/>
        </w:rPr>
        <w:t>ты, то установленные настоящим П</w:t>
      </w:r>
      <w:r w:rsidR="00AF1117" w:rsidRPr="00AF1117">
        <w:rPr>
          <w:rFonts w:eastAsia="Calibri"/>
          <w:sz w:val="28"/>
          <w:szCs w:val="28"/>
          <w:lang w:eastAsia="ru-RU"/>
        </w:rPr>
        <w:t>орядком меры ответственности не применяются.</w:t>
      </w:r>
    </w:p>
    <w:p w:rsidR="00AF1117" w:rsidRPr="00AF1117" w:rsidRDefault="00716662" w:rsidP="00AF1117">
      <w:pPr>
        <w:widowControl/>
        <w:suppressAutoHyphens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89268A">
        <w:rPr>
          <w:rFonts w:eastAsia="Calibri"/>
          <w:sz w:val="28"/>
          <w:szCs w:val="28"/>
          <w:lang w:eastAsia="ru-RU"/>
        </w:rPr>
        <w:t>9.3</w:t>
      </w:r>
      <w:r w:rsidR="00AF1117" w:rsidRPr="0089268A">
        <w:rPr>
          <w:rFonts w:eastAsia="Calibri"/>
          <w:sz w:val="28"/>
          <w:szCs w:val="28"/>
          <w:lang w:eastAsia="ru-RU"/>
        </w:rPr>
        <w:t>.5.</w:t>
      </w:r>
      <w:r w:rsidR="00AF1117">
        <w:rPr>
          <w:rFonts w:eastAsia="Calibri"/>
          <w:sz w:val="28"/>
          <w:szCs w:val="28"/>
          <w:lang w:eastAsia="ru-RU"/>
        </w:rPr>
        <w:t> </w:t>
      </w:r>
      <w:r w:rsidR="00AF1117" w:rsidRPr="00AF1117">
        <w:rPr>
          <w:rFonts w:eastAsia="Calibri"/>
          <w:sz w:val="28"/>
          <w:szCs w:val="28"/>
          <w:lang w:eastAsia="ru-RU"/>
        </w:rPr>
        <w:t>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местных бюджетов в доход областного бюджета.</w:t>
      </w:r>
    </w:p>
    <w:p w:rsidR="00AF1117" w:rsidRDefault="00716662" w:rsidP="00AF1117">
      <w:pPr>
        <w:widowControl/>
        <w:suppressAutoHyphens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89268A">
        <w:rPr>
          <w:rFonts w:eastAsia="Calibri"/>
          <w:sz w:val="28"/>
          <w:szCs w:val="28"/>
          <w:lang w:eastAsia="ru-RU"/>
        </w:rPr>
        <w:t>9.4</w:t>
      </w:r>
      <w:r w:rsidR="00AF1117" w:rsidRPr="0089268A">
        <w:rPr>
          <w:rFonts w:eastAsia="Calibri"/>
          <w:sz w:val="28"/>
          <w:szCs w:val="28"/>
          <w:lang w:eastAsia="ru-RU"/>
        </w:rPr>
        <w:t>.</w:t>
      </w:r>
      <w:r w:rsidR="00AF1117">
        <w:rPr>
          <w:rFonts w:eastAsia="Calibri"/>
          <w:sz w:val="28"/>
          <w:szCs w:val="28"/>
          <w:lang w:eastAsia="ru-RU"/>
        </w:rPr>
        <w:t> </w:t>
      </w:r>
      <w:proofErr w:type="gramStart"/>
      <w:r w:rsidR="00AF1117" w:rsidRPr="00AF1117">
        <w:rPr>
          <w:rFonts w:eastAsia="Calibri"/>
          <w:sz w:val="28"/>
          <w:szCs w:val="28"/>
          <w:lang w:eastAsia="ru-RU"/>
        </w:rPr>
        <w:t>В случае если муниципальными образованиями по состоянию на 31.12.2026 субсидии не использованы в размере, установленном законом области об областном бюджете, министерство в срок до 01.02.2027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субсидий.</w:t>
      </w:r>
      <w:proofErr w:type="gramEnd"/>
    </w:p>
    <w:p w:rsidR="00973B25" w:rsidRPr="006C361B" w:rsidRDefault="00973B25" w:rsidP="00973B25">
      <w:pPr>
        <w:widowControl/>
        <w:suppressAutoHyphens w:val="0"/>
        <w:autoSpaceDN w:val="0"/>
        <w:adjustRightInd w:val="0"/>
        <w:ind w:firstLine="540"/>
        <w:jc w:val="both"/>
        <w:rPr>
          <w:rFonts w:eastAsia="Calibri"/>
          <w:sz w:val="44"/>
          <w:szCs w:val="44"/>
          <w:lang w:eastAsia="ru-RU"/>
        </w:rPr>
      </w:pPr>
    </w:p>
    <w:p w:rsidR="001C72EA" w:rsidRPr="00973B25" w:rsidRDefault="00973B25" w:rsidP="00973B25">
      <w:pPr>
        <w:jc w:val="center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_________</w:t>
      </w:r>
    </w:p>
    <w:p w:rsidR="00F051CD" w:rsidRDefault="00F051CD" w:rsidP="009E7837">
      <w:pPr>
        <w:shd w:val="clear" w:color="auto" w:fill="FFFFFF"/>
        <w:ind w:left="7230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Приложение № 1</w:t>
      </w:r>
    </w:p>
    <w:p w:rsidR="00F051CD" w:rsidRDefault="00F051CD" w:rsidP="00F051CD">
      <w:pPr>
        <w:shd w:val="clear" w:color="auto" w:fill="FFFFFF"/>
        <w:ind w:left="7230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F051CD" w:rsidRDefault="00F051CD" w:rsidP="00F051CD">
      <w:pPr>
        <w:shd w:val="clear" w:color="auto" w:fill="FFFFFF"/>
        <w:tabs>
          <w:tab w:val="left" w:pos="6521"/>
        </w:tabs>
        <w:ind w:left="7230" w:hanging="851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Порядку</w:t>
      </w:r>
    </w:p>
    <w:p w:rsidR="00F051CD" w:rsidRDefault="00F051CD" w:rsidP="00A66C95">
      <w:pPr>
        <w:tabs>
          <w:tab w:val="left" w:pos="8235"/>
        </w:tabs>
        <w:rPr>
          <w:sz w:val="28"/>
          <w:szCs w:val="28"/>
        </w:rPr>
      </w:pPr>
    </w:p>
    <w:p w:rsidR="00760F4F" w:rsidRPr="00760F4F" w:rsidRDefault="00760F4F" w:rsidP="00496E9A">
      <w:pPr>
        <w:shd w:val="clear" w:color="auto" w:fill="FFFFFF"/>
        <w:ind w:left="7230"/>
        <w:textAlignment w:val="baseline"/>
        <w:outlineLvl w:val="2"/>
        <w:rPr>
          <w:spacing w:val="2"/>
          <w:sz w:val="48"/>
          <w:szCs w:val="48"/>
        </w:rPr>
      </w:pPr>
    </w:p>
    <w:p w:rsidR="00563E47" w:rsidRPr="00563E47" w:rsidRDefault="00563E47" w:rsidP="00F051CD">
      <w:pPr>
        <w:tabs>
          <w:tab w:val="left" w:pos="8235"/>
        </w:tabs>
        <w:jc w:val="center"/>
        <w:rPr>
          <w:b/>
          <w:sz w:val="28"/>
          <w:szCs w:val="28"/>
        </w:rPr>
      </w:pPr>
      <w:r w:rsidRPr="00563E47">
        <w:rPr>
          <w:b/>
          <w:sz w:val="28"/>
          <w:szCs w:val="28"/>
        </w:rPr>
        <w:t>СМЕТА</w:t>
      </w:r>
    </w:p>
    <w:p w:rsidR="00F051CD" w:rsidRDefault="00563E47" w:rsidP="00F051CD">
      <w:pPr>
        <w:tabs>
          <w:tab w:val="left" w:pos="8235"/>
        </w:tabs>
        <w:jc w:val="center"/>
        <w:rPr>
          <w:b/>
          <w:sz w:val="28"/>
          <w:szCs w:val="28"/>
        </w:rPr>
      </w:pPr>
      <w:r w:rsidRPr="00563E47">
        <w:rPr>
          <w:b/>
          <w:sz w:val="28"/>
          <w:szCs w:val="28"/>
        </w:rPr>
        <w:t xml:space="preserve">планируемых расходов на </w:t>
      </w:r>
      <w:r w:rsidR="007752E3">
        <w:rPr>
          <w:b/>
          <w:sz w:val="28"/>
          <w:szCs w:val="28"/>
        </w:rPr>
        <w:t xml:space="preserve">создание </w:t>
      </w:r>
      <w:r w:rsidR="006D140B">
        <w:rPr>
          <w:b/>
          <w:sz w:val="28"/>
          <w:szCs w:val="28"/>
        </w:rPr>
        <w:t>и развитие центра</w:t>
      </w:r>
      <w:r w:rsidRPr="00563E47">
        <w:rPr>
          <w:b/>
          <w:sz w:val="28"/>
          <w:szCs w:val="28"/>
        </w:rPr>
        <w:t xml:space="preserve"> обществен</w:t>
      </w:r>
      <w:r w:rsidR="00FF1DAD">
        <w:rPr>
          <w:b/>
          <w:sz w:val="28"/>
          <w:szCs w:val="28"/>
        </w:rPr>
        <w:t>ного развития «</w:t>
      </w:r>
      <w:proofErr w:type="spellStart"/>
      <w:r w:rsidR="00FF1DAD">
        <w:rPr>
          <w:b/>
          <w:sz w:val="28"/>
          <w:szCs w:val="28"/>
        </w:rPr>
        <w:t>Добро</w:t>
      </w:r>
      <w:proofErr w:type="gramStart"/>
      <w:r w:rsidR="00FF1DAD">
        <w:rPr>
          <w:b/>
          <w:sz w:val="28"/>
          <w:szCs w:val="28"/>
        </w:rPr>
        <w:t>.Ц</w:t>
      </w:r>
      <w:proofErr w:type="gramEnd"/>
      <w:r w:rsidR="00FF1DAD">
        <w:rPr>
          <w:b/>
          <w:sz w:val="28"/>
          <w:szCs w:val="28"/>
        </w:rPr>
        <w:t>ентр</w:t>
      </w:r>
      <w:proofErr w:type="spellEnd"/>
      <w:r w:rsidR="00802C82">
        <w:rPr>
          <w:b/>
          <w:sz w:val="28"/>
          <w:szCs w:val="28"/>
        </w:rPr>
        <w:t xml:space="preserve">» в </w:t>
      </w:r>
      <w:r w:rsidR="007A5EFD">
        <w:rPr>
          <w:b/>
          <w:sz w:val="28"/>
          <w:szCs w:val="28"/>
        </w:rPr>
        <w:t>2026</w:t>
      </w:r>
      <w:r w:rsidRPr="00563E47">
        <w:rPr>
          <w:b/>
          <w:sz w:val="28"/>
          <w:szCs w:val="28"/>
        </w:rPr>
        <w:t xml:space="preserve"> год</w:t>
      </w:r>
      <w:r w:rsidR="00802C82">
        <w:rPr>
          <w:b/>
          <w:sz w:val="28"/>
          <w:szCs w:val="28"/>
        </w:rPr>
        <w:t>у</w:t>
      </w:r>
    </w:p>
    <w:p w:rsidR="003F2B5A" w:rsidRPr="00461581" w:rsidRDefault="003F2B5A" w:rsidP="00F051CD">
      <w:pPr>
        <w:tabs>
          <w:tab w:val="left" w:pos="8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E67529">
        <w:rPr>
          <w:b/>
          <w:sz w:val="28"/>
          <w:szCs w:val="28"/>
          <w:u w:val="single"/>
        </w:rPr>
        <w:t>_______________________________________________</w:t>
      </w:r>
    </w:p>
    <w:p w:rsidR="003F2B5A" w:rsidRPr="006C361B" w:rsidRDefault="003F2B5A" w:rsidP="00F051CD">
      <w:pPr>
        <w:tabs>
          <w:tab w:val="left" w:pos="8235"/>
        </w:tabs>
        <w:jc w:val="center"/>
        <w:rPr>
          <w:sz w:val="24"/>
          <w:szCs w:val="24"/>
        </w:rPr>
      </w:pPr>
      <w:r w:rsidRPr="006C361B">
        <w:rPr>
          <w:sz w:val="24"/>
          <w:szCs w:val="24"/>
        </w:rPr>
        <w:t>(наименование муниципального образования)</w:t>
      </w:r>
    </w:p>
    <w:p w:rsidR="00A25CE6" w:rsidRPr="00A25CE6" w:rsidRDefault="00A25CE6" w:rsidP="00A25CE6">
      <w:pPr>
        <w:jc w:val="center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5"/>
        <w:gridCol w:w="2268"/>
        <w:gridCol w:w="1680"/>
        <w:gridCol w:w="21"/>
        <w:gridCol w:w="2271"/>
        <w:gridCol w:w="2556"/>
      </w:tblGrid>
      <w:tr w:rsidR="00E86985" w:rsidRPr="00A25CE6" w:rsidTr="008C754E">
        <w:trPr>
          <w:trHeight w:val="744"/>
        </w:trPr>
        <w:tc>
          <w:tcPr>
            <w:tcW w:w="675" w:type="dxa"/>
            <w:gridSpan w:val="2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5C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25CE6">
              <w:rPr>
                <w:sz w:val="28"/>
                <w:szCs w:val="28"/>
              </w:rPr>
              <w:t>/</w:t>
            </w:r>
            <w:proofErr w:type="spellStart"/>
            <w:r w:rsidRPr="00A25C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>Наименование</w:t>
            </w:r>
            <w:r w:rsidR="003F2B5A">
              <w:rPr>
                <w:sz w:val="28"/>
                <w:szCs w:val="28"/>
              </w:rPr>
              <w:t xml:space="preserve"> статьи расходов</w:t>
            </w:r>
          </w:p>
        </w:tc>
        <w:tc>
          <w:tcPr>
            <w:tcW w:w="1701" w:type="dxa"/>
            <w:gridSpan w:val="2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>Количество единиц</w:t>
            </w:r>
          </w:p>
        </w:tc>
        <w:tc>
          <w:tcPr>
            <w:tcW w:w="2271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>Стоимость</w:t>
            </w:r>
            <w:r w:rsidR="003F2B5A">
              <w:rPr>
                <w:sz w:val="28"/>
                <w:szCs w:val="28"/>
              </w:rPr>
              <w:t xml:space="preserve"> одной единицы</w:t>
            </w:r>
            <w:r w:rsidRPr="00A25CE6">
              <w:rPr>
                <w:sz w:val="28"/>
                <w:szCs w:val="28"/>
              </w:rPr>
              <w:t>, рублей</w:t>
            </w:r>
          </w:p>
        </w:tc>
        <w:tc>
          <w:tcPr>
            <w:tcW w:w="2556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>Всего, рублей</w:t>
            </w:r>
          </w:p>
        </w:tc>
      </w:tr>
      <w:tr w:rsidR="003F2B5A" w:rsidRPr="00A25CE6" w:rsidTr="008C754E">
        <w:tc>
          <w:tcPr>
            <w:tcW w:w="675" w:type="dxa"/>
            <w:gridSpan w:val="2"/>
          </w:tcPr>
          <w:p w:rsidR="003F2B5A" w:rsidRPr="00A25CE6" w:rsidRDefault="003F2B5A" w:rsidP="003F2B5A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F2B5A" w:rsidRPr="00A25CE6" w:rsidRDefault="003F2B5A" w:rsidP="00561CD5">
            <w:pPr>
              <w:tabs>
                <w:tab w:val="left" w:pos="285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561CD5">
              <w:rPr>
                <w:sz w:val="28"/>
                <w:szCs w:val="28"/>
              </w:rPr>
              <w:t xml:space="preserve">текущего </w:t>
            </w:r>
            <w:r>
              <w:rPr>
                <w:sz w:val="28"/>
                <w:szCs w:val="28"/>
              </w:rPr>
              <w:t xml:space="preserve">ремонта </w:t>
            </w:r>
            <w:r w:rsidRPr="001261DD">
              <w:rPr>
                <w:rFonts w:eastAsia="Calibri"/>
                <w:sz w:val="28"/>
                <w:szCs w:val="28"/>
              </w:rPr>
              <w:t>зданий и помещений</w:t>
            </w:r>
          </w:p>
        </w:tc>
        <w:tc>
          <w:tcPr>
            <w:tcW w:w="1701" w:type="dxa"/>
            <w:gridSpan w:val="2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  <w:tr w:rsidR="00E86985" w:rsidRPr="00A25CE6" w:rsidTr="008C754E">
        <w:tc>
          <w:tcPr>
            <w:tcW w:w="675" w:type="dxa"/>
            <w:gridSpan w:val="2"/>
          </w:tcPr>
          <w:p w:rsidR="00E86985" w:rsidRPr="00A25CE6" w:rsidRDefault="00E86985" w:rsidP="003F2B5A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>1.1</w:t>
            </w:r>
          </w:p>
        </w:tc>
        <w:tc>
          <w:tcPr>
            <w:tcW w:w="2268" w:type="dxa"/>
          </w:tcPr>
          <w:p w:rsidR="00E86985" w:rsidRPr="00A25CE6" w:rsidRDefault="00E86985" w:rsidP="003F2B5A">
            <w:pPr>
              <w:tabs>
                <w:tab w:val="left" w:pos="285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  <w:tr w:rsidR="00E86985" w:rsidRPr="00A25CE6" w:rsidTr="008C754E">
        <w:tc>
          <w:tcPr>
            <w:tcW w:w="675" w:type="dxa"/>
            <w:gridSpan w:val="2"/>
          </w:tcPr>
          <w:p w:rsidR="00E86985" w:rsidRPr="00A25CE6" w:rsidRDefault="00E86985" w:rsidP="003F2B5A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E86985" w:rsidRPr="00A25CE6" w:rsidRDefault="00E86985" w:rsidP="003F2B5A">
            <w:pPr>
              <w:tabs>
                <w:tab w:val="left" w:pos="285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  <w:tr w:rsidR="003F2B5A" w:rsidRPr="00A25CE6" w:rsidTr="008C754E">
        <w:tc>
          <w:tcPr>
            <w:tcW w:w="675" w:type="dxa"/>
            <w:gridSpan w:val="2"/>
          </w:tcPr>
          <w:p w:rsidR="003F2B5A" w:rsidRDefault="003F2B5A" w:rsidP="003F2B5A">
            <w:pPr>
              <w:tabs>
                <w:tab w:val="left" w:pos="285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2B5A" w:rsidRPr="00A25CE6" w:rsidRDefault="003F2B5A" w:rsidP="006351B5">
            <w:pPr>
              <w:tabs>
                <w:tab w:val="left" w:pos="285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  <w:r w:rsidRPr="00A25CE6">
              <w:rPr>
                <w:sz w:val="28"/>
                <w:szCs w:val="28"/>
              </w:rPr>
              <w:t>по разделу</w:t>
            </w:r>
          </w:p>
        </w:tc>
        <w:tc>
          <w:tcPr>
            <w:tcW w:w="1701" w:type="dxa"/>
            <w:gridSpan w:val="2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  <w:tr w:rsidR="003F2B5A" w:rsidRPr="00A25CE6" w:rsidTr="008C754E">
        <w:tc>
          <w:tcPr>
            <w:tcW w:w="660" w:type="dxa"/>
            <w:tcBorders>
              <w:right w:val="single" w:sz="4" w:space="0" w:color="auto"/>
            </w:tcBorders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</w:tcPr>
          <w:p w:rsidR="003F2B5A" w:rsidRPr="00A25CE6" w:rsidRDefault="003F2B5A" w:rsidP="003F2B5A">
            <w:pPr>
              <w:tabs>
                <w:tab w:val="left" w:pos="2850"/>
              </w:tabs>
              <w:jc w:val="both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left w:val="single" w:sz="4" w:space="0" w:color="auto"/>
            </w:tcBorders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  <w:tr w:rsidR="00E86985" w:rsidRPr="00A25CE6" w:rsidTr="008C754E">
        <w:tc>
          <w:tcPr>
            <w:tcW w:w="660" w:type="dxa"/>
            <w:tcBorders>
              <w:right w:val="single" w:sz="4" w:space="0" w:color="auto"/>
            </w:tcBorders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>2.1</w:t>
            </w: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</w:tcPr>
          <w:p w:rsidR="00E86985" w:rsidRPr="00A25CE6" w:rsidRDefault="00E86985" w:rsidP="003F2B5A">
            <w:pPr>
              <w:tabs>
                <w:tab w:val="left" w:pos="285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left w:val="single" w:sz="4" w:space="0" w:color="auto"/>
            </w:tcBorders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  <w:tr w:rsidR="00E86985" w:rsidRPr="00A25CE6" w:rsidTr="008C754E">
        <w:tc>
          <w:tcPr>
            <w:tcW w:w="660" w:type="dxa"/>
            <w:tcBorders>
              <w:right w:val="single" w:sz="4" w:space="0" w:color="auto"/>
            </w:tcBorders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</w:tcPr>
          <w:p w:rsidR="00E86985" w:rsidRPr="00A25CE6" w:rsidRDefault="00E86985" w:rsidP="003F2B5A">
            <w:pPr>
              <w:tabs>
                <w:tab w:val="left" w:pos="285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left w:val="single" w:sz="4" w:space="0" w:color="auto"/>
            </w:tcBorders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E86985" w:rsidRPr="00A25CE6" w:rsidRDefault="00E86985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  <w:tr w:rsidR="003F2B5A" w:rsidRPr="00A25CE6" w:rsidTr="008C754E">
        <w:tc>
          <w:tcPr>
            <w:tcW w:w="660" w:type="dxa"/>
            <w:tcBorders>
              <w:right w:val="single" w:sz="4" w:space="0" w:color="auto"/>
            </w:tcBorders>
          </w:tcPr>
          <w:p w:rsidR="003F2B5A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</w:tcPr>
          <w:p w:rsidR="003F2B5A" w:rsidRPr="00A25CE6" w:rsidRDefault="003F2B5A" w:rsidP="006351B5">
            <w:pPr>
              <w:tabs>
                <w:tab w:val="left" w:pos="28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  <w:r w:rsidRPr="00A25CE6">
              <w:rPr>
                <w:sz w:val="28"/>
                <w:szCs w:val="28"/>
              </w:rPr>
              <w:t>по разделу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left w:val="single" w:sz="4" w:space="0" w:color="auto"/>
            </w:tcBorders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  <w:tr w:rsidR="003F2B5A" w:rsidRPr="00A25CE6" w:rsidTr="008C754E">
        <w:tc>
          <w:tcPr>
            <w:tcW w:w="660" w:type="dxa"/>
            <w:tcBorders>
              <w:right w:val="single" w:sz="4" w:space="0" w:color="auto"/>
            </w:tcBorders>
          </w:tcPr>
          <w:p w:rsidR="003F2B5A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</w:tcPr>
          <w:p w:rsidR="003F2B5A" w:rsidRDefault="003F2B5A" w:rsidP="003F2B5A">
            <w:pPr>
              <w:tabs>
                <w:tab w:val="left" w:pos="2850"/>
              </w:tabs>
              <w:jc w:val="both"/>
              <w:rPr>
                <w:sz w:val="28"/>
                <w:szCs w:val="28"/>
              </w:rPr>
            </w:pPr>
            <w:r w:rsidRPr="00A25CE6">
              <w:rPr>
                <w:sz w:val="28"/>
                <w:szCs w:val="28"/>
              </w:rPr>
              <w:t>Итого: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left w:val="single" w:sz="4" w:space="0" w:color="auto"/>
            </w:tcBorders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3F2B5A" w:rsidRPr="00A25CE6" w:rsidRDefault="003F2B5A" w:rsidP="00A25CE6">
            <w:pPr>
              <w:tabs>
                <w:tab w:val="left" w:pos="285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E5ACA" w:rsidRDefault="008E5ACA" w:rsidP="008E5ACA">
      <w:pPr>
        <w:jc w:val="center"/>
        <w:rPr>
          <w:sz w:val="72"/>
          <w:szCs w:val="72"/>
        </w:rPr>
      </w:pPr>
    </w:p>
    <w:p w:rsidR="008E5ACA" w:rsidRDefault="008E5ACA" w:rsidP="008E5A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E5ACA" w:rsidRDefault="008E5ACA" w:rsidP="008E5ACA">
      <w:pPr>
        <w:pStyle w:val="ConsPlusNonformat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748EA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     _______________________</w:t>
      </w:r>
    </w:p>
    <w:p w:rsidR="008E5ACA" w:rsidRDefault="008E5ACA" w:rsidP="008E5ACA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       (инициалы, фамилия)</w:t>
      </w:r>
    </w:p>
    <w:p w:rsidR="008E5ACA" w:rsidRDefault="008E5ACA" w:rsidP="008E5ACA">
      <w:pPr>
        <w:jc w:val="center"/>
        <w:rPr>
          <w:sz w:val="28"/>
          <w:szCs w:val="28"/>
        </w:rPr>
      </w:pPr>
    </w:p>
    <w:p w:rsidR="008E5ACA" w:rsidRDefault="008E5ACA" w:rsidP="008E5ACA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 20___ г.</w:t>
      </w:r>
    </w:p>
    <w:p w:rsidR="008E5ACA" w:rsidRDefault="008E5ACA" w:rsidP="008E5A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F64BA5" w:rsidRPr="00F64BA5" w:rsidRDefault="00F64BA5" w:rsidP="008E5ACA">
      <w:pPr>
        <w:pStyle w:val="ConsPlusNonformat"/>
        <w:jc w:val="both"/>
        <w:rPr>
          <w:rFonts w:ascii="Times New Roman" w:hAnsi="Times New Roman" w:cs="Times New Roman"/>
          <w:sz w:val="48"/>
          <w:szCs w:val="48"/>
        </w:rPr>
      </w:pPr>
    </w:p>
    <w:p w:rsidR="009326B0" w:rsidRPr="00496E9A" w:rsidRDefault="008E5ACA" w:rsidP="00496E9A">
      <w:pPr>
        <w:tabs>
          <w:tab w:val="left" w:pos="709"/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A7781E" w:rsidRDefault="00A7781E" w:rsidP="00760F4F">
      <w:pPr>
        <w:shd w:val="clear" w:color="auto" w:fill="FFFFFF"/>
        <w:ind w:left="7230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AF4878" w:rsidRDefault="00AF4878" w:rsidP="00B14973">
      <w:pPr>
        <w:shd w:val="clear" w:color="auto" w:fill="FFFFFF"/>
        <w:textAlignment w:val="baseline"/>
        <w:outlineLvl w:val="2"/>
        <w:rPr>
          <w:spacing w:val="2"/>
          <w:sz w:val="28"/>
          <w:szCs w:val="28"/>
        </w:rPr>
      </w:pPr>
    </w:p>
    <w:p w:rsidR="00760F4F" w:rsidRDefault="00496E9A" w:rsidP="00760F4F">
      <w:pPr>
        <w:shd w:val="clear" w:color="auto" w:fill="FFFFFF"/>
        <w:ind w:left="7230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Приложение № 2</w:t>
      </w:r>
    </w:p>
    <w:p w:rsidR="00760F4F" w:rsidRDefault="00760F4F" w:rsidP="00760F4F">
      <w:pPr>
        <w:shd w:val="clear" w:color="auto" w:fill="FFFFFF"/>
        <w:ind w:left="7230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760F4F" w:rsidRDefault="00760F4F" w:rsidP="00760F4F">
      <w:pPr>
        <w:shd w:val="clear" w:color="auto" w:fill="FFFFFF"/>
        <w:tabs>
          <w:tab w:val="left" w:pos="6521"/>
        </w:tabs>
        <w:ind w:left="7230" w:hanging="851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Порядку</w:t>
      </w:r>
    </w:p>
    <w:p w:rsidR="00760F4F" w:rsidRPr="00496E9A" w:rsidRDefault="00760F4F" w:rsidP="00760F4F">
      <w:pPr>
        <w:tabs>
          <w:tab w:val="left" w:pos="8235"/>
        </w:tabs>
        <w:jc w:val="center"/>
        <w:rPr>
          <w:sz w:val="48"/>
          <w:szCs w:val="48"/>
        </w:rPr>
      </w:pPr>
    </w:p>
    <w:p w:rsidR="002A678F" w:rsidRDefault="002A678F" w:rsidP="00F051CD">
      <w:pPr>
        <w:tabs>
          <w:tab w:val="left" w:pos="8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2A678F" w:rsidRDefault="002A678F" w:rsidP="002A678F">
      <w:pPr>
        <w:tabs>
          <w:tab w:val="left" w:pos="8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</w:t>
      </w:r>
      <w:r w:rsidR="006D140B">
        <w:rPr>
          <w:b/>
          <w:sz w:val="28"/>
          <w:szCs w:val="28"/>
        </w:rPr>
        <w:t>центра</w:t>
      </w:r>
      <w:r w:rsidR="00760F4F" w:rsidRPr="00760F4F">
        <w:rPr>
          <w:b/>
          <w:sz w:val="28"/>
          <w:szCs w:val="28"/>
        </w:rPr>
        <w:t xml:space="preserve"> общественного развития </w:t>
      </w:r>
    </w:p>
    <w:p w:rsidR="00760F4F" w:rsidRPr="00760F4F" w:rsidRDefault="00FF1DAD" w:rsidP="002A678F">
      <w:pPr>
        <w:tabs>
          <w:tab w:val="left" w:pos="8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Добро</w:t>
      </w:r>
      <w:proofErr w:type="gramStart"/>
      <w:r>
        <w:rPr>
          <w:b/>
          <w:sz w:val="28"/>
          <w:szCs w:val="28"/>
        </w:rPr>
        <w:t>.Ц</w:t>
      </w:r>
      <w:proofErr w:type="gramEnd"/>
      <w:r>
        <w:rPr>
          <w:b/>
          <w:sz w:val="28"/>
          <w:szCs w:val="28"/>
        </w:rPr>
        <w:t>ентр</w:t>
      </w:r>
      <w:proofErr w:type="spellEnd"/>
      <w:r w:rsidR="00760F4F" w:rsidRPr="00760F4F">
        <w:rPr>
          <w:b/>
          <w:sz w:val="28"/>
          <w:szCs w:val="28"/>
        </w:rPr>
        <w:t xml:space="preserve">» </w:t>
      </w:r>
      <w:r w:rsidR="00802C82">
        <w:rPr>
          <w:b/>
          <w:sz w:val="28"/>
          <w:szCs w:val="28"/>
        </w:rPr>
        <w:t>в</w:t>
      </w:r>
      <w:r w:rsidR="007A5EFD">
        <w:rPr>
          <w:b/>
          <w:sz w:val="28"/>
          <w:szCs w:val="28"/>
        </w:rPr>
        <w:t xml:space="preserve"> 2026</w:t>
      </w:r>
      <w:r w:rsidR="00760F4F" w:rsidRPr="00760F4F">
        <w:rPr>
          <w:b/>
          <w:sz w:val="28"/>
          <w:szCs w:val="28"/>
        </w:rPr>
        <w:t xml:space="preserve"> год</w:t>
      </w:r>
      <w:r w:rsidR="00802C82">
        <w:rPr>
          <w:b/>
          <w:sz w:val="28"/>
          <w:szCs w:val="28"/>
        </w:rPr>
        <w:t>у</w:t>
      </w:r>
    </w:p>
    <w:p w:rsidR="00232368" w:rsidRDefault="00232368" w:rsidP="004826FC">
      <w:pPr>
        <w:tabs>
          <w:tab w:val="left" w:pos="8235"/>
        </w:tabs>
        <w:jc w:val="center"/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528"/>
      </w:tblGrid>
      <w:tr w:rsidR="00557952" w:rsidTr="00557952">
        <w:trPr>
          <w:trHeight w:val="363"/>
        </w:trPr>
        <w:tc>
          <w:tcPr>
            <w:tcW w:w="3936" w:type="dxa"/>
            <w:shd w:val="clear" w:color="auto" w:fill="auto"/>
          </w:tcPr>
          <w:p w:rsidR="00557952" w:rsidRPr="00086117" w:rsidRDefault="00557952" w:rsidP="00FB59FA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rPr>
          <w:trHeight w:val="363"/>
        </w:trPr>
        <w:tc>
          <w:tcPr>
            <w:tcW w:w="3936" w:type="dxa"/>
            <w:shd w:val="clear" w:color="auto" w:fill="auto"/>
          </w:tcPr>
          <w:p w:rsidR="00FB59FA" w:rsidRDefault="00557952" w:rsidP="00FB59FA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>Наименование учреждения, на базе которого осуществляет деятельность центр общественного развития «</w:t>
            </w:r>
            <w:proofErr w:type="spellStart"/>
            <w:r w:rsidRPr="00086117">
              <w:rPr>
                <w:color w:val="000000" w:themeColor="text1"/>
                <w:sz w:val="28"/>
                <w:szCs w:val="28"/>
              </w:rPr>
              <w:t>Добро</w:t>
            </w:r>
            <w:proofErr w:type="gramStart"/>
            <w:r w:rsidRPr="00086117">
              <w:rPr>
                <w:color w:val="000000" w:themeColor="text1"/>
                <w:sz w:val="28"/>
                <w:szCs w:val="28"/>
              </w:rPr>
              <w:t>.Ц</w:t>
            </w:r>
            <w:proofErr w:type="gramEnd"/>
            <w:r w:rsidRPr="00086117">
              <w:rPr>
                <w:color w:val="000000" w:themeColor="text1"/>
                <w:sz w:val="28"/>
                <w:szCs w:val="28"/>
              </w:rPr>
              <w:t>ентр</w:t>
            </w:r>
            <w:proofErr w:type="spellEnd"/>
            <w:r w:rsidRPr="00086117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557952" w:rsidRPr="00086117" w:rsidRDefault="00557952" w:rsidP="00FB59FA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>(далее – учреждение)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rPr>
          <w:trHeight w:val="363"/>
        </w:trPr>
        <w:tc>
          <w:tcPr>
            <w:tcW w:w="3936" w:type="dxa"/>
            <w:shd w:val="clear" w:color="auto" w:fill="auto"/>
          </w:tcPr>
          <w:p w:rsidR="00557952" w:rsidRPr="00086117" w:rsidRDefault="00557952" w:rsidP="00FB59FA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>Адрес расположения учреждения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rPr>
          <w:trHeight w:val="363"/>
        </w:trPr>
        <w:tc>
          <w:tcPr>
            <w:tcW w:w="3936" w:type="dxa"/>
            <w:shd w:val="clear" w:color="auto" w:fill="auto"/>
          </w:tcPr>
          <w:p w:rsidR="00557952" w:rsidRPr="00086117" w:rsidRDefault="00557952" w:rsidP="006C361B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 xml:space="preserve">Контактная информация о руководителе </w:t>
            </w:r>
            <w:r w:rsidR="006C361B">
              <w:rPr>
                <w:color w:val="000000" w:themeColor="text1"/>
                <w:sz w:val="28"/>
                <w:szCs w:val="28"/>
              </w:rPr>
              <w:t>учреждения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rPr>
          <w:trHeight w:val="363"/>
        </w:trPr>
        <w:tc>
          <w:tcPr>
            <w:tcW w:w="3936" w:type="dxa"/>
            <w:shd w:val="clear" w:color="auto" w:fill="auto"/>
          </w:tcPr>
          <w:p w:rsidR="00557952" w:rsidRPr="00086117" w:rsidRDefault="00557952" w:rsidP="00FB59FA">
            <w:pPr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>Направление добровольческой (волонтерской) деятельности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rPr>
          <w:trHeight w:val="724"/>
        </w:trPr>
        <w:tc>
          <w:tcPr>
            <w:tcW w:w="3936" w:type="dxa"/>
            <w:shd w:val="clear" w:color="auto" w:fill="auto"/>
          </w:tcPr>
          <w:p w:rsidR="00557952" w:rsidRPr="00086117" w:rsidRDefault="00557952" w:rsidP="00FB59FA">
            <w:pPr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>Описание добровольческих (волонтерских) мероприятий, проводимых на базе учреждения (цель, механизм и др.)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rPr>
          <w:trHeight w:val="724"/>
        </w:trPr>
        <w:tc>
          <w:tcPr>
            <w:tcW w:w="3936" w:type="dxa"/>
            <w:shd w:val="clear" w:color="auto" w:fill="auto"/>
          </w:tcPr>
          <w:p w:rsidR="00557952" w:rsidRPr="00086117" w:rsidRDefault="00557952" w:rsidP="00FB59FA">
            <w:pPr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>Целевая ау</w:t>
            </w:r>
            <w:r w:rsidR="00716662">
              <w:rPr>
                <w:color w:val="000000" w:themeColor="text1"/>
                <w:sz w:val="28"/>
                <w:szCs w:val="28"/>
              </w:rPr>
              <w:t>дитория добровольческих (волонт</w:t>
            </w:r>
            <w:r w:rsidRPr="00086117">
              <w:rPr>
                <w:color w:val="000000" w:themeColor="text1"/>
                <w:sz w:val="28"/>
                <w:szCs w:val="28"/>
              </w:rPr>
              <w:t>ерских) мероприятий (ключевые характеристики участников)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c>
          <w:tcPr>
            <w:tcW w:w="3936" w:type="dxa"/>
            <w:shd w:val="clear" w:color="auto" w:fill="auto"/>
          </w:tcPr>
          <w:p w:rsidR="00557952" w:rsidRPr="00086117" w:rsidRDefault="00557952" w:rsidP="006C361B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 xml:space="preserve">Партнеры (количество, наименование, описание вида поддержки) </w:t>
            </w:r>
            <w:r w:rsidR="006C361B">
              <w:rPr>
                <w:color w:val="000000" w:themeColor="text1"/>
                <w:sz w:val="28"/>
                <w:szCs w:val="28"/>
              </w:rPr>
              <w:t>учреждения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c>
          <w:tcPr>
            <w:tcW w:w="3936" w:type="dxa"/>
            <w:shd w:val="clear" w:color="auto" w:fill="auto"/>
          </w:tcPr>
          <w:p w:rsidR="00557952" w:rsidRPr="00086117" w:rsidRDefault="00557952" w:rsidP="006C361B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 xml:space="preserve">Количественные показатели деятельности </w:t>
            </w:r>
            <w:r w:rsidR="006C361B">
              <w:rPr>
                <w:color w:val="000000" w:themeColor="text1"/>
                <w:sz w:val="28"/>
                <w:szCs w:val="28"/>
              </w:rPr>
              <w:t>учреждения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c>
          <w:tcPr>
            <w:tcW w:w="3936" w:type="dxa"/>
            <w:shd w:val="clear" w:color="auto" w:fill="auto"/>
          </w:tcPr>
          <w:p w:rsidR="00557952" w:rsidRPr="00086117" w:rsidRDefault="00557952" w:rsidP="006C361B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 xml:space="preserve">Качественные показатели деятельности </w:t>
            </w:r>
            <w:r w:rsidR="006C361B">
              <w:rPr>
                <w:color w:val="000000" w:themeColor="text1"/>
                <w:sz w:val="28"/>
                <w:szCs w:val="28"/>
              </w:rPr>
              <w:t>учреждения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c>
          <w:tcPr>
            <w:tcW w:w="3936" w:type="dxa"/>
            <w:shd w:val="clear" w:color="auto" w:fill="auto"/>
          </w:tcPr>
          <w:p w:rsidR="00557952" w:rsidRPr="00086117" w:rsidRDefault="00557952" w:rsidP="006C361B">
            <w:pPr>
              <w:tabs>
                <w:tab w:val="left" w:pos="8235"/>
              </w:tabs>
              <w:rPr>
                <w:color w:val="000000" w:themeColor="text1"/>
                <w:sz w:val="28"/>
                <w:szCs w:val="28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t xml:space="preserve">Информационное сопровождение деятельности </w:t>
            </w:r>
            <w:r w:rsidR="006C361B">
              <w:rPr>
                <w:color w:val="000000" w:themeColor="text1"/>
                <w:sz w:val="28"/>
                <w:szCs w:val="28"/>
              </w:rPr>
              <w:t xml:space="preserve">учреждения </w:t>
            </w:r>
            <w:r w:rsidRPr="00086117">
              <w:rPr>
                <w:color w:val="000000" w:themeColor="text1"/>
                <w:sz w:val="28"/>
                <w:szCs w:val="28"/>
              </w:rPr>
              <w:t xml:space="preserve">(количество публикаций в средствах </w:t>
            </w:r>
            <w:r w:rsidR="006C361B">
              <w:rPr>
                <w:color w:val="000000" w:themeColor="text1"/>
                <w:sz w:val="28"/>
                <w:szCs w:val="28"/>
              </w:rPr>
              <w:lastRenderedPageBreak/>
              <w:t xml:space="preserve">массовой информации, а также </w:t>
            </w:r>
            <w:r w:rsidRPr="00086117">
              <w:rPr>
                <w:color w:val="000000" w:themeColor="text1"/>
                <w:sz w:val="28"/>
                <w:szCs w:val="28"/>
              </w:rPr>
              <w:t>в информационно-телекоммуникационной сети «Интернет»)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7952" w:rsidTr="00557952">
        <w:tc>
          <w:tcPr>
            <w:tcW w:w="3936" w:type="dxa"/>
            <w:shd w:val="clear" w:color="auto" w:fill="auto"/>
          </w:tcPr>
          <w:p w:rsidR="00557952" w:rsidRPr="00086117" w:rsidRDefault="00557952" w:rsidP="00FB59FA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86117">
              <w:rPr>
                <w:color w:val="000000" w:themeColor="text1"/>
                <w:sz w:val="28"/>
                <w:szCs w:val="28"/>
              </w:rPr>
              <w:lastRenderedPageBreak/>
              <w:t xml:space="preserve">Информация о количестве молодых граждан, </w:t>
            </w:r>
            <w:r w:rsidRPr="00086117">
              <w:rPr>
                <w:color w:val="000000" w:themeColor="text1"/>
                <w:sz w:val="28"/>
                <w:szCs w:val="28"/>
                <w:lang w:eastAsia="ru-RU"/>
              </w:rPr>
              <w:t>вовлеченных в доброволь</w:t>
            </w:r>
            <w:r w:rsidR="00716662">
              <w:rPr>
                <w:color w:val="000000" w:themeColor="text1"/>
                <w:sz w:val="28"/>
                <w:szCs w:val="28"/>
                <w:lang w:eastAsia="ru-RU"/>
              </w:rPr>
              <w:t>ческую (волон</w:t>
            </w:r>
            <w:r w:rsidRPr="00086117">
              <w:rPr>
                <w:color w:val="000000" w:themeColor="text1"/>
                <w:sz w:val="28"/>
                <w:szCs w:val="28"/>
                <w:lang w:eastAsia="ru-RU"/>
              </w:rPr>
              <w:t xml:space="preserve">терскую) деятельность  </w:t>
            </w:r>
            <w:r w:rsidR="00716662">
              <w:rPr>
                <w:color w:val="000000" w:themeColor="text1"/>
                <w:sz w:val="28"/>
                <w:szCs w:val="28"/>
              </w:rPr>
              <w:t>добровольческими (волон</w:t>
            </w:r>
            <w:r w:rsidRPr="00086117">
              <w:rPr>
                <w:color w:val="000000" w:themeColor="text1"/>
                <w:sz w:val="28"/>
                <w:szCs w:val="28"/>
              </w:rPr>
              <w:t xml:space="preserve">терскими) </w:t>
            </w:r>
            <w:r w:rsidRPr="00086117">
              <w:rPr>
                <w:color w:val="000000" w:themeColor="text1"/>
                <w:sz w:val="28"/>
                <w:szCs w:val="28"/>
                <w:lang w:eastAsia="ru-RU"/>
              </w:rPr>
              <w:t xml:space="preserve">мероприятиями </w:t>
            </w:r>
          </w:p>
        </w:tc>
        <w:tc>
          <w:tcPr>
            <w:tcW w:w="5528" w:type="dxa"/>
            <w:shd w:val="clear" w:color="auto" w:fill="auto"/>
          </w:tcPr>
          <w:p w:rsidR="00557952" w:rsidRPr="007C63D3" w:rsidRDefault="00557952" w:rsidP="007C63D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67EB8" w:rsidRPr="009E7837" w:rsidRDefault="00067EB8" w:rsidP="00067EB8">
      <w:pPr>
        <w:jc w:val="center"/>
        <w:rPr>
          <w:sz w:val="72"/>
          <w:szCs w:val="48"/>
        </w:rPr>
      </w:pPr>
    </w:p>
    <w:p w:rsidR="00067EB8" w:rsidRDefault="00067EB8" w:rsidP="000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67EB8" w:rsidRDefault="00067EB8" w:rsidP="00067EB8">
      <w:pPr>
        <w:pStyle w:val="ConsPlusNonformat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E07C5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     _______________________</w:t>
      </w:r>
    </w:p>
    <w:p w:rsidR="00067EB8" w:rsidRDefault="00067EB8" w:rsidP="00067EB8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       (инициалы, фамилия)</w:t>
      </w:r>
    </w:p>
    <w:p w:rsidR="00067EB8" w:rsidRDefault="00067EB8" w:rsidP="00067EB8">
      <w:pPr>
        <w:jc w:val="center"/>
        <w:rPr>
          <w:sz w:val="28"/>
          <w:szCs w:val="28"/>
        </w:rPr>
      </w:pPr>
    </w:p>
    <w:p w:rsidR="00067EB8" w:rsidRDefault="00067EB8" w:rsidP="00067EB8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 20___ г.</w:t>
      </w:r>
    </w:p>
    <w:p w:rsidR="004826FC" w:rsidRDefault="00067EB8" w:rsidP="000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858FD" w:rsidRPr="009E7837" w:rsidRDefault="00C858FD" w:rsidP="009E7837">
      <w:pPr>
        <w:pStyle w:val="ConsPlusNonformat"/>
        <w:jc w:val="center"/>
        <w:rPr>
          <w:rFonts w:ascii="Times New Roman" w:hAnsi="Times New Roman" w:cs="Times New Roman"/>
          <w:sz w:val="48"/>
          <w:szCs w:val="36"/>
        </w:rPr>
      </w:pPr>
    </w:p>
    <w:p w:rsidR="00C858FD" w:rsidRPr="005454DF" w:rsidRDefault="00C858FD" w:rsidP="00C858FD">
      <w:pPr>
        <w:tabs>
          <w:tab w:val="left" w:pos="709"/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C858FD" w:rsidRPr="00067EB8" w:rsidRDefault="00C858FD" w:rsidP="000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C858FD" w:rsidRPr="00067EB8" w:rsidSect="00B14973"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D1" w:rsidRDefault="001E0BD1" w:rsidP="000E578E">
      <w:r>
        <w:separator/>
      </w:r>
    </w:p>
  </w:endnote>
  <w:endnote w:type="continuationSeparator" w:id="0">
    <w:p w:rsidR="001E0BD1" w:rsidRDefault="001E0BD1" w:rsidP="000E5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D1" w:rsidRDefault="001E0BD1" w:rsidP="000E578E">
      <w:r>
        <w:separator/>
      </w:r>
    </w:p>
  </w:footnote>
  <w:footnote w:type="continuationSeparator" w:id="0">
    <w:p w:rsidR="001E0BD1" w:rsidRDefault="001E0BD1" w:rsidP="000E5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B8" w:rsidRPr="00646A0E" w:rsidRDefault="00067C72" w:rsidP="00646A0E">
    <w:pPr>
      <w:pStyle w:val="a5"/>
      <w:jc w:val="center"/>
      <w:rPr>
        <w:sz w:val="24"/>
        <w:szCs w:val="24"/>
      </w:rPr>
    </w:pPr>
    <w:r w:rsidRPr="00646A0E">
      <w:rPr>
        <w:sz w:val="24"/>
        <w:szCs w:val="24"/>
      </w:rPr>
      <w:fldChar w:fldCharType="begin"/>
    </w:r>
    <w:r w:rsidR="006769B8" w:rsidRPr="00646A0E">
      <w:rPr>
        <w:sz w:val="24"/>
        <w:szCs w:val="24"/>
      </w:rPr>
      <w:instrText xml:space="preserve"> PAGE   \* MERGEFORMAT </w:instrText>
    </w:r>
    <w:r w:rsidRPr="00646A0E">
      <w:rPr>
        <w:sz w:val="24"/>
        <w:szCs w:val="24"/>
      </w:rPr>
      <w:fldChar w:fldCharType="separate"/>
    </w:r>
    <w:r w:rsidR="00232C14">
      <w:rPr>
        <w:noProof/>
        <w:sz w:val="24"/>
        <w:szCs w:val="24"/>
      </w:rPr>
      <w:t>4</w:t>
    </w:r>
    <w:r w:rsidRPr="00646A0E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165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4CC4" w:rsidRPr="003F2B5A" w:rsidRDefault="00067C72">
        <w:pPr>
          <w:pStyle w:val="a5"/>
          <w:jc w:val="center"/>
          <w:rPr>
            <w:sz w:val="24"/>
            <w:szCs w:val="24"/>
          </w:rPr>
        </w:pPr>
        <w:r w:rsidRPr="003F2B5A">
          <w:rPr>
            <w:sz w:val="24"/>
            <w:szCs w:val="24"/>
          </w:rPr>
          <w:fldChar w:fldCharType="begin"/>
        </w:r>
        <w:r w:rsidR="007A4CC4" w:rsidRPr="003F2B5A">
          <w:rPr>
            <w:sz w:val="24"/>
            <w:szCs w:val="24"/>
          </w:rPr>
          <w:instrText xml:space="preserve"> PAGE   \* MERGEFORMAT </w:instrText>
        </w:r>
        <w:r w:rsidRPr="003F2B5A">
          <w:rPr>
            <w:sz w:val="24"/>
            <w:szCs w:val="24"/>
          </w:rPr>
          <w:fldChar w:fldCharType="separate"/>
        </w:r>
        <w:r w:rsidR="00232C14">
          <w:rPr>
            <w:noProof/>
            <w:sz w:val="24"/>
            <w:szCs w:val="24"/>
          </w:rPr>
          <w:t>3</w:t>
        </w:r>
        <w:r w:rsidRPr="003F2B5A">
          <w:rPr>
            <w:sz w:val="24"/>
            <w:szCs w:val="24"/>
          </w:rPr>
          <w:fldChar w:fldCharType="end"/>
        </w:r>
      </w:p>
    </w:sdtContent>
  </w:sdt>
  <w:p w:rsidR="007A4CC4" w:rsidRDefault="007A4C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1EEC"/>
    <w:multiLevelType w:val="hybridMultilevel"/>
    <w:tmpl w:val="BA862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75BC"/>
    <w:multiLevelType w:val="hybridMultilevel"/>
    <w:tmpl w:val="363E5344"/>
    <w:lvl w:ilvl="0" w:tplc="3AC28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F31C5E"/>
    <w:multiLevelType w:val="hybridMultilevel"/>
    <w:tmpl w:val="388A705E"/>
    <w:lvl w:ilvl="0" w:tplc="5BE605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C85631"/>
    <w:multiLevelType w:val="hybridMultilevel"/>
    <w:tmpl w:val="10165EF2"/>
    <w:lvl w:ilvl="0" w:tplc="9DDA5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78E"/>
    <w:rsid w:val="0000065E"/>
    <w:rsid w:val="00002D5B"/>
    <w:rsid w:val="000069C8"/>
    <w:rsid w:val="00007652"/>
    <w:rsid w:val="00014426"/>
    <w:rsid w:val="00021DC5"/>
    <w:rsid w:val="000277C4"/>
    <w:rsid w:val="000347E1"/>
    <w:rsid w:val="00042218"/>
    <w:rsid w:val="0004265D"/>
    <w:rsid w:val="00043322"/>
    <w:rsid w:val="00045213"/>
    <w:rsid w:val="00050CED"/>
    <w:rsid w:val="00067C72"/>
    <w:rsid w:val="00067EB8"/>
    <w:rsid w:val="00070CED"/>
    <w:rsid w:val="00072316"/>
    <w:rsid w:val="00086117"/>
    <w:rsid w:val="0008780E"/>
    <w:rsid w:val="00090244"/>
    <w:rsid w:val="00090A53"/>
    <w:rsid w:val="00093985"/>
    <w:rsid w:val="000943F2"/>
    <w:rsid w:val="00095AC2"/>
    <w:rsid w:val="000A0471"/>
    <w:rsid w:val="000A0E63"/>
    <w:rsid w:val="000A54F6"/>
    <w:rsid w:val="000B07FE"/>
    <w:rsid w:val="000C17DD"/>
    <w:rsid w:val="000C5B84"/>
    <w:rsid w:val="000C75D7"/>
    <w:rsid w:val="000E578E"/>
    <w:rsid w:val="000E64DD"/>
    <w:rsid w:val="000F05A6"/>
    <w:rsid w:val="000F61F2"/>
    <w:rsid w:val="00110889"/>
    <w:rsid w:val="00120ACE"/>
    <w:rsid w:val="00121495"/>
    <w:rsid w:val="001261DD"/>
    <w:rsid w:val="00132DC2"/>
    <w:rsid w:val="001379F4"/>
    <w:rsid w:val="0014286E"/>
    <w:rsid w:val="0014308A"/>
    <w:rsid w:val="00145D4F"/>
    <w:rsid w:val="001600EA"/>
    <w:rsid w:val="001607BB"/>
    <w:rsid w:val="0016569F"/>
    <w:rsid w:val="001677EC"/>
    <w:rsid w:val="001713C6"/>
    <w:rsid w:val="00174E4F"/>
    <w:rsid w:val="001826A2"/>
    <w:rsid w:val="00185AA9"/>
    <w:rsid w:val="001957F7"/>
    <w:rsid w:val="001A6817"/>
    <w:rsid w:val="001B07CE"/>
    <w:rsid w:val="001B614E"/>
    <w:rsid w:val="001C6603"/>
    <w:rsid w:val="001C72EA"/>
    <w:rsid w:val="001D2C03"/>
    <w:rsid w:val="001D5B4A"/>
    <w:rsid w:val="001D5C46"/>
    <w:rsid w:val="001E0BD1"/>
    <w:rsid w:val="001E0EE7"/>
    <w:rsid w:val="001E23BE"/>
    <w:rsid w:val="001E521B"/>
    <w:rsid w:val="001E76A1"/>
    <w:rsid w:val="001F05C7"/>
    <w:rsid w:val="001F570D"/>
    <w:rsid w:val="00215890"/>
    <w:rsid w:val="002171F2"/>
    <w:rsid w:val="002200F0"/>
    <w:rsid w:val="00225C4F"/>
    <w:rsid w:val="00232368"/>
    <w:rsid w:val="00232C14"/>
    <w:rsid w:val="00241658"/>
    <w:rsid w:val="002422E4"/>
    <w:rsid w:val="00243268"/>
    <w:rsid w:val="00246E1D"/>
    <w:rsid w:val="00246EF0"/>
    <w:rsid w:val="002567D4"/>
    <w:rsid w:val="002576C3"/>
    <w:rsid w:val="00261640"/>
    <w:rsid w:val="00275FA2"/>
    <w:rsid w:val="00280FD3"/>
    <w:rsid w:val="00281B87"/>
    <w:rsid w:val="0028201F"/>
    <w:rsid w:val="002A20D5"/>
    <w:rsid w:val="002A2E35"/>
    <w:rsid w:val="002A54D6"/>
    <w:rsid w:val="002A678F"/>
    <w:rsid w:val="002B58EA"/>
    <w:rsid w:val="002C2D3D"/>
    <w:rsid w:val="002C6FDC"/>
    <w:rsid w:val="002C7FC5"/>
    <w:rsid w:val="002D1DD0"/>
    <w:rsid w:val="002D2CBE"/>
    <w:rsid w:val="002D4ECC"/>
    <w:rsid w:val="002D7F98"/>
    <w:rsid w:val="002E2B02"/>
    <w:rsid w:val="002F6098"/>
    <w:rsid w:val="002F61F7"/>
    <w:rsid w:val="003008FF"/>
    <w:rsid w:val="0030230A"/>
    <w:rsid w:val="00304200"/>
    <w:rsid w:val="0030468B"/>
    <w:rsid w:val="00305107"/>
    <w:rsid w:val="00306471"/>
    <w:rsid w:val="00314379"/>
    <w:rsid w:val="00331138"/>
    <w:rsid w:val="003318FC"/>
    <w:rsid w:val="00331C7F"/>
    <w:rsid w:val="0033301A"/>
    <w:rsid w:val="00344B54"/>
    <w:rsid w:val="00344C86"/>
    <w:rsid w:val="003470EC"/>
    <w:rsid w:val="00350D62"/>
    <w:rsid w:val="00350FCF"/>
    <w:rsid w:val="00354C14"/>
    <w:rsid w:val="0035548D"/>
    <w:rsid w:val="0035731C"/>
    <w:rsid w:val="0036266C"/>
    <w:rsid w:val="003715AE"/>
    <w:rsid w:val="003729E3"/>
    <w:rsid w:val="00373C3D"/>
    <w:rsid w:val="003749DF"/>
    <w:rsid w:val="00380C57"/>
    <w:rsid w:val="00387283"/>
    <w:rsid w:val="00397CE1"/>
    <w:rsid w:val="003A665F"/>
    <w:rsid w:val="003B7831"/>
    <w:rsid w:val="003B7C8F"/>
    <w:rsid w:val="003C0A88"/>
    <w:rsid w:val="003D2642"/>
    <w:rsid w:val="003E1C1A"/>
    <w:rsid w:val="003E2CE4"/>
    <w:rsid w:val="003E5682"/>
    <w:rsid w:val="003F2B5A"/>
    <w:rsid w:val="003F3A13"/>
    <w:rsid w:val="00401C7C"/>
    <w:rsid w:val="0041527D"/>
    <w:rsid w:val="00415E6A"/>
    <w:rsid w:val="00422E04"/>
    <w:rsid w:val="00426775"/>
    <w:rsid w:val="00441215"/>
    <w:rsid w:val="00453071"/>
    <w:rsid w:val="0045607D"/>
    <w:rsid w:val="00457CEB"/>
    <w:rsid w:val="00461581"/>
    <w:rsid w:val="004616D8"/>
    <w:rsid w:val="004712EA"/>
    <w:rsid w:val="00476BDB"/>
    <w:rsid w:val="00481F9B"/>
    <w:rsid w:val="004826FC"/>
    <w:rsid w:val="00484283"/>
    <w:rsid w:val="00496E9A"/>
    <w:rsid w:val="004A04FB"/>
    <w:rsid w:val="004A0AE6"/>
    <w:rsid w:val="004B1809"/>
    <w:rsid w:val="004B1ABE"/>
    <w:rsid w:val="004C70A0"/>
    <w:rsid w:val="004D7087"/>
    <w:rsid w:val="004E5B42"/>
    <w:rsid w:val="005109E7"/>
    <w:rsid w:val="00511223"/>
    <w:rsid w:val="005120DD"/>
    <w:rsid w:val="0051346B"/>
    <w:rsid w:val="00515FEB"/>
    <w:rsid w:val="00517F79"/>
    <w:rsid w:val="0053444B"/>
    <w:rsid w:val="00540A7B"/>
    <w:rsid w:val="00542411"/>
    <w:rsid w:val="005430C9"/>
    <w:rsid w:val="005454DF"/>
    <w:rsid w:val="00552EAA"/>
    <w:rsid w:val="0055695C"/>
    <w:rsid w:val="00557952"/>
    <w:rsid w:val="00561CD5"/>
    <w:rsid w:val="00562605"/>
    <w:rsid w:val="00563E47"/>
    <w:rsid w:val="00576155"/>
    <w:rsid w:val="005863B6"/>
    <w:rsid w:val="005945F3"/>
    <w:rsid w:val="00594AEE"/>
    <w:rsid w:val="005B2CEC"/>
    <w:rsid w:val="005B404A"/>
    <w:rsid w:val="005B4438"/>
    <w:rsid w:val="005C7082"/>
    <w:rsid w:val="005D4EFD"/>
    <w:rsid w:val="005E0552"/>
    <w:rsid w:val="005E1DB9"/>
    <w:rsid w:val="005E4065"/>
    <w:rsid w:val="005E6EEB"/>
    <w:rsid w:val="006104BB"/>
    <w:rsid w:val="006327A6"/>
    <w:rsid w:val="006351B5"/>
    <w:rsid w:val="00635F7E"/>
    <w:rsid w:val="0063672F"/>
    <w:rsid w:val="00640DBE"/>
    <w:rsid w:val="00644F3A"/>
    <w:rsid w:val="00646A0E"/>
    <w:rsid w:val="00667654"/>
    <w:rsid w:val="00667B25"/>
    <w:rsid w:val="00676042"/>
    <w:rsid w:val="006769B8"/>
    <w:rsid w:val="00682C69"/>
    <w:rsid w:val="006913CA"/>
    <w:rsid w:val="00695621"/>
    <w:rsid w:val="006A0F4D"/>
    <w:rsid w:val="006A7633"/>
    <w:rsid w:val="006B5814"/>
    <w:rsid w:val="006B7C6E"/>
    <w:rsid w:val="006C1058"/>
    <w:rsid w:val="006C361B"/>
    <w:rsid w:val="006D140B"/>
    <w:rsid w:val="006D5460"/>
    <w:rsid w:val="006D700C"/>
    <w:rsid w:val="006E3F78"/>
    <w:rsid w:val="006E431A"/>
    <w:rsid w:val="006F0992"/>
    <w:rsid w:val="006F1D91"/>
    <w:rsid w:val="006F280E"/>
    <w:rsid w:val="006F7777"/>
    <w:rsid w:val="007022C7"/>
    <w:rsid w:val="00703934"/>
    <w:rsid w:val="007065A4"/>
    <w:rsid w:val="00711016"/>
    <w:rsid w:val="007132DD"/>
    <w:rsid w:val="00713A56"/>
    <w:rsid w:val="00713B41"/>
    <w:rsid w:val="00713B96"/>
    <w:rsid w:val="00716662"/>
    <w:rsid w:val="00716D5B"/>
    <w:rsid w:val="007201EA"/>
    <w:rsid w:val="0072074F"/>
    <w:rsid w:val="00736B85"/>
    <w:rsid w:val="0074103E"/>
    <w:rsid w:val="0074548F"/>
    <w:rsid w:val="00745998"/>
    <w:rsid w:val="00750BCD"/>
    <w:rsid w:val="00756FD1"/>
    <w:rsid w:val="00760F4F"/>
    <w:rsid w:val="007619A7"/>
    <w:rsid w:val="00761DD8"/>
    <w:rsid w:val="0076632B"/>
    <w:rsid w:val="00772C28"/>
    <w:rsid w:val="007741A9"/>
    <w:rsid w:val="007748EA"/>
    <w:rsid w:val="007752E3"/>
    <w:rsid w:val="00783F12"/>
    <w:rsid w:val="007928B9"/>
    <w:rsid w:val="00794ADD"/>
    <w:rsid w:val="00796D6F"/>
    <w:rsid w:val="00797194"/>
    <w:rsid w:val="007A4CC4"/>
    <w:rsid w:val="007A5EFD"/>
    <w:rsid w:val="007B2354"/>
    <w:rsid w:val="007B54A2"/>
    <w:rsid w:val="007C1AAF"/>
    <w:rsid w:val="007C4E91"/>
    <w:rsid w:val="007C63D3"/>
    <w:rsid w:val="007D0CAC"/>
    <w:rsid w:val="007D22C0"/>
    <w:rsid w:val="007D3CA0"/>
    <w:rsid w:val="007D4F5A"/>
    <w:rsid w:val="007D5E43"/>
    <w:rsid w:val="007E0438"/>
    <w:rsid w:val="007E2435"/>
    <w:rsid w:val="007F3B70"/>
    <w:rsid w:val="0080068B"/>
    <w:rsid w:val="00802A65"/>
    <w:rsid w:val="00802C82"/>
    <w:rsid w:val="00806F67"/>
    <w:rsid w:val="00807ECA"/>
    <w:rsid w:val="00810C45"/>
    <w:rsid w:val="00817E59"/>
    <w:rsid w:val="0082366B"/>
    <w:rsid w:val="00825B18"/>
    <w:rsid w:val="00831200"/>
    <w:rsid w:val="00833845"/>
    <w:rsid w:val="00834472"/>
    <w:rsid w:val="00834ED5"/>
    <w:rsid w:val="0084437A"/>
    <w:rsid w:val="00851480"/>
    <w:rsid w:val="00857C57"/>
    <w:rsid w:val="00865B81"/>
    <w:rsid w:val="008709FB"/>
    <w:rsid w:val="00874CCF"/>
    <w:rsid w:val="00875713"/>
    <w:rsid w:val="00883B33"/>
    <w:rsid w:val="00892412"/>
    <w:rsid w:val="00892473"/>
    <w:rsid w:val="0089268A"/>
    <w:rsid w:val="008A7931"/>
    <w:rsid w:val="008B3E95"/>
    <w:rsid w:val="008B5AE4"/>
    <w:rsid w:val="008B5F6E"/>
    <w:rsid w:val="008B6EB2"/>
    <w:rsid w:val="008B6F43"/>
    <w:rsid w:val="008B78A8"/>
    <w:rsid w:val="008C37E5"/>
    <w:rsid w:val="008C4F2C"/>
    <w:rsid w:val="008C754E"/>
    <w:rsid w:val="008D3CE4"/>
    <w:rsid w:val="008E4E1C"/>
    <w:rsid w:val="008E5ACA"/>
    <w:rsid w:val="008E730D"/>
    <w:rsid w:val="008F1F8A"/>
    <w:rsid w:val="008F738C"/>
    <w:rsid w:val="00916D11"/>
    <w:rsid w:val="00923C12"/>
    <w:rsid w:val="009326B0"/>
    <w:rsid w:val="00934B90"/>
    <w:rsid w:val="00934FC5"/>
    <w:rsid w:val="00935F24"/>
    <w:rsid w:val="00935F75"/>
    <w:rsid w:val="0093699D"/>
    <w:rsid w:val="009371CD"/>
    <w:rsid w:val="0095545F"/>
    <w:rsid w:val="00956E19"/>
    <w:rsid w:val="0096290F"/>
    <w:rsid w:val="00965CF3"/>
    <w:rsid w:val="009664A9"/>
    <w:rsid w:val="00973B25"/>
    <w:rsid w:val="00980049"/>
    <w:rsid w:val="0098098D"/>
    <w:rsid w:val="00986E25"/>
    <w:rsid w:val="00996B54"/>
    <w:rsid w:val="009A2D85"/>
    <w:rsid w:val="009A4F1E"/>
    <w:rsid w:val="009B1AB2"/>
    <w:rsid w:val="009B317B"/>
    <w:rsid w:val="009C7C61"/>
    <w:rsid w:val="009C7F3C"/>
    <w:rsid w:val="009D29AA"/>
    <w:rsid w:val="009D6B95"/>
    <w:rsid w:val="009D776D"/>
    <w:rsid w:val="009E07F5"/>
    <w:rsid w:val="009E235A"/>
    <w:rsid w:val="009E32CA"/>
    <w:rsid w:val="009E7837"/>
    <w:rsid w:val="009F0E85"/>
    <w:rsid w:val="009F175C"/>
    <w:rsid w:val="009F17E5"/>
    <w:rsid w:val="009F37B1"/>
    <w:rsid w:val="00A04663"/>
    <w:rsid w:val="00A12F1E"/>
    <w:rsid w:val="00A258E5"/>
    <w:rsid w:val="00A25CE6"/>
    <w:rsid w:val="00A32580"/>
    <w:rsid w:val="00A45104"/>
    <w:rsid w:val="00A47719"/>
    <w:rsid w:val="00A51D40"/>
    <w:rsid w:val="00A52450"/>
    <w:rsid w:val="00A56EC4"/>
    <w:rsid w:val="00A63515"/>
    <w:rsid w:val="00A66C95"/>
    <w:rsid w:val="00A67032"/>
    <w:rsid w:val="00A6799F"/>
    <w:rsid w:val="00A71156"/>
    <w:rsid w:val="00A72321"/>
    <w:rsid w:val="00A7394A"/>
    <w:rsid w:val="00A73D7E"/>
    <w:rsid w:val="00A75B7F"/>
    <w:rsid w:val="00A76B3B"/>
    <w:rsid w:val="00A7781E"/>
    <w:rsid w:val="00A850B5"/>
    <w:rsid w:val="00A96214"/>
    <w:rsid w:val="00AA15AC"/>
    <w:rsid w:val="00AA3071"/>
    <w:rsid w:val="00AA4253"/>
    <w:rsid w:val="00AB0605"/>
    <w:rsid w:val="00AB3033"/>
    <w:rsid w:val="00AB3637"/>
    <w:rsid w:val="00AB7F2C"/>
    <w:rsid w:val="00AC2CE9"/>
    <w:rsid w:val="00AC3609"/>
    <w:rsid w:val="00AC73C2"/>
    <w:rsid w:val="00AD0D7A"/>
    <w:rsid w:val="00AD1603"/>
    <w:rsid w:val="00AD3A68"/>
    <w:rsid w:val="00AD77E9"/>
    <w:rsid w:val="00AE219F"/>
    <w:rsid w:val="00AE2F78"/>
    <w:rsid w:val="00AE3961"/>
    <w:rsid w:val="00AF1117"/>
    <w:rsid w:val="00AF4878"/>
    <w:rsid w:val="00AF5106"/>
    <w:rsid w:val="00AF7BB7"/>
    <w:rsid w:val="00B00D4D"/>
    <w:rsid w:val="00B04D9F"/>
    <w:rsid w:val="00B1002F"/>
    <w:rsid w:val="00B113AD"/>
    <w:rsid w:val="00B143D2"/>
    <w:rsid w:val="00B14973"/>
    <w:rsid w:val="00B14E08"/>
    <w:rsid w:val="00B204E1"/>
    <w:rsid w:val="00B25BEA"/>
    <w:rsid w:val="00B26461"/>
    <w:rsid w:val="00B26491"/>
    <w:rsid w:val="00B319A2"/>
    <w:rsid w:val="00B3382A"/>
    <w:rsid w:val="00B36503"/>
    <w:rsid w:val="00B40F5E"/>
    <w:rsid w:val="00B47626"/>
    <w:rsid w:val="00B47802"/>
    <w:rsid w:val="00B500D1"/>
    <w:rsid w:val="00B505C5"/>
    <w:rsid w:val="00B51747"/>
    <w:rsid w:val="00B5530C"/>
    <w:rsid w:val="00B613E3"/>
    <w:rsid w:val="00B728EF"/>
    <w:rsid w:val="00B74771"/>
    <w:rsid w:val="00B859E7"/>
    <w:rsid w:val="00B92443"/>
    <w:rsid w:val="00B9299C"/>
    <w:rsid w:val="00BA04A1"/>
    <w:rsid w:val="00BA62CC"/>
    <w:rsid w:val="00BA7ABB"/>
    <w:rsid w:val="00BB5A3B"/>
    <w:rsid w:val="00BC3C9D"/>
    <w:rsid w:val="00BC5471"/>
    <w:rsid w:val="00BC78E4"/>
    <w:rsid w:val="00BD4B1A"/>
    <w:rsid w:val="00BE316B"/>
    <w:rsid w:val="00BF1CA6"/>
    <w:rsid w:val="00BF6611"/>
    <w:rsid w:val="00BF70A7"/>
    <w:rsid w:val="00BF7985"/>
    <w:rsid w:val="00C039F4"/>
    <w:rsid w:val="00C03F7D"/>
    <w:rsid w:val="00C14B9F"/>
    <w:rsid w:val="00C231BC"/>
    <w:rsid w:val="00C24F81"/>
    <w:rsid w:val="00C3388B"/>
    <w:rsid w:val="00C34C2E"/>
    <w:rsid w:val="00C50901"/>
    <w:rsid w:val="00C615A8"/>
    <w:rsid w:val="00C61EFA"/>
    <w:rsid w:val="00C64322"/>
    <w:rsid w:val="00C70EC2"/>
    <w:rsid w:val="00C726A1"/>
    <w:rsid w:val="00C811C3"/>
    <w:rsid w:val="00C83D60"/>
    <w:rsid w:val="00C858FD"/>
    <w:rsid w:val="00C9127C"/>
    <w:rsid w:val="00C91921"/>
    <w:rsid w:val="00C9280D"/>
    <w:rsid w:val="00CA360B"/>
    <w:rsid w:val="00CA4519"/>
    <w:rsid w:val="00CA4EBC"/>
    <w:rsid w:val="00CB0EEE"/>
    <w:rsid w:val="00CB3547"/>
    <w:rsid w:val="00CB4DB5"/>
    <w:rsid w:val="00CB736F"/>
    <w:rsid w:val="00CB7694"/>
    <w:rsid w:val="00CC0B8B"/>
    <w:rsid w:val="00CD6618"/>
    <w:rsid w:val="00CE07C5"/>
    <w:rsid w:val="00CE5F87"/>
    <w:rsid w:val="00CE785E"/>
    <w:rsid w:val="00CF1DEF"/>
    <w:rsid w:val="00D03EE0"/>
    <w:rsid w:val="00D06CC1"/>
    <w:rsid w:val="00D10A6B"/>
    <w:rsid w:val="00D11899"/>
    <w:rsid w:val="00D161A8"/>
    <w:rsid w:val="00D2026B"/>
    <w:rsid w:val="00D24CEB"/>
    <w:rsid w:val="00D329EB"/>
    <w:rsid w:val="00D3387B"/>
    <w:rsid w:val="00D338F1"/>
    <w:rsid w:val="00D46BAB"/>
    <w:rsid w:val="00D52EFA"/>
    <w:rsid w:val="00D5317A"/>
    <w:rsid w:val="00D644E9"/>
    <w:rsid w:val="00D66BEC"/>
    <w:rsid w:val="00D71C01"/>
    <w:rsid w:val="00D71FD1"/>
    <w:rsid w:val="00D77F3B"/>
    <w:rsid w:val="00D80434"/>
    <w:rsid w:val="00D8254B"/>
    <w:rsid w:val="00D84212"/>
    <w:rsid w:val="00D86D66"/>
    <w:rsid w:val="00D9113D"/>
    <w:rsid w:val="00D926B7"/>
    <w:rsid w:val="00D97160"/>
    <w:rsid w:val="00DA47EA"/>
    <w:rsid w:val="00DB67F3"/>
    <w:rsid w:val="00DC74DF"/>
    <w:rsid w:val="00DC7A63"/>
    <w:rsid w:val="00DD2225"/>
    <w:rsid w:val="00DD63B2"/>
    <w:rsid w:val="00DE3A37"/>
    <w:rsid w:val="00DF4678"/>
    <w:rsid w:val="00DF46A7"/>
    <w:rsid w:val="00DF4D74"/>
    <w:rsid w:val="00E017D1"/>
    <w:rsid w:val="00E0675A"/>
    <w:rsid w:val="00E069DC"/>
    <w:rsid w:val="00E23880"/>
    <w:rsid w:val="00E24F97"/>
    <w:rsid w:val="00E25617"/>
    <w:rsid w:val="00E32AEE"/>
    <w:rsid w:val="00E35BC1"/>
    <w:rsid w:val="00E36742"/>
    <w:rsid w:val="00E36790"/>
    <w:rsid w:val="00E45B80"/>
    <w:rsid w:val="00E50C24"/>
    <w:rsid w:val="00E5629E"/>
    <w:rsid w:val="00E60C2E"/>
    <w:rsid w:val="00E626A8"/>
    <w:rsid w:val="00E62DF2"/>
    <w:rsid w:val="00E6610D"/>
    <w:rsid w:val="00E67529"/>
    <w:rsid w:val="00E73B59"/>
    <w:rsid w:val="00E74D2A"/>
    <w:rsid w:val="00E80A41"/>
    <w:rsid w:val="00E85224"/>
    <w:rsid w:val="00E86985"/>
    <w:rsid w:val="00E86D67"/>
    <w:rsid w:val="00EA213F"/>
    <w:rsid w:val="00EA4A72"/>
    <w:rsid w:val="00EB1B2F"/>
    <w:rsid w:val="00EB727D"/>
    <w:rsid w:val="00EC0C9C"/>
    <w:rsid w:val="00EC34C5"/>
    <w:rsid w:val="00EC534B"/>
    <w:rsid w:val="00ED2970"/>
    <w:rsid w:val="00ED72E4"/>
    <w:rsid w:val="00EE30EE"/>
    <w:rsid w:val="00EE428A"/>
    <w:rsid w:val="00EE67E0"/>
    <w:rsid w:val="00EF1868"/>
    <w:rsid w:val="00EF21AB"/>
    <w:rsid w:val="00EF2565"/>
    <w:rsid w:val="00EF3F1D"/>
    <w:rsid w:val="00EF5B78"/>
    <w:rsid w:val="00F00283"/>
    <w:rsid w:val="00F005D8"/>
    <w:rsid w:val="00F051CD"/>
    <w:rsid w:val="00F06CFE"/>
    <w:rsid w:val="00F103CD"/>
    <w:rsid w:val="00F30824"/>
    <w:rsid w:val="00F310ED"/>
    <w:rsid w:val="00F324F2"/>
    <w:rsid w:val="00F40363"/>
    <w:rsid w:val="00F40588"/>
    <w:rsid w:val="00F639A8"/>
    <w:rsid w:val="00F64BA5"/>
    <w:rsid w:val="00F72D34"/>
    <w:rsid w:val="00F75FD3"/>
    <w:rsid w:val="00F77562"/>
    <w:rsid w:val="00F829D5"/>
    <w:rsid w:val="00F8477F"/>
    <w:rsid w:val="00F9276F"/>
    <w:rsid w:val="00F95BA0"/>
    <w:rsid w:val="00FA2077"/>
    <w:rsid w:val="00FA3C92"/>
    <w:rsid w:val="00FB22D4"/>
    <w:rsid w:val="00FB59FA"/>
    <w:rsid w:val="00FC3AC2"/>
    <w:rsid w:val="00FC4B24"/>
    <w:rsid w:val="00FC621F"/>
    <w:rsid w:val="00FD187A"/>
    <w:rsid w:val="00FD2B84"/>
    <w:rsid w:val="00FD6584"/>
    <w:rsid w:val="00FE1F67"/>
    <w:rsid w:val="00FE4ED9"/>
    <w:rsid w:val="00FE4F95"/>
    <w:rsid w:val="00FF1DAD"/>
    <w:rsid w:val="00FF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8E"/>
    <w:pPr>
      <w:widowControl w:val="0"/>
      <w:suppressAutoHyphens/>
      <w:autoSpaceDE w:val="0"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40DBE"/>
    <w:pPr>
      <w:keepNext/>
      <w:widowControl/>
      <w:autoSpaceDE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"/>
    <w:basedOn w:val="a"/>
    <w:link w:val="a4"/>
    <w:qFormat/>
    <w:rsid w:val="000E578E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0E57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4">
    <w:name w:val="Абзац списка Знак"/>
    <w:aliases w:val="Num Bullet 1 Знак,Bullet Number Знак,Индексы Знак"/>
    <w:link w:val="a3"/>
    <w:rsid w:val="000E578E"/>
    <w:rPr>
      <w:rFonts w:ascii="Calibri" w:eastAsia="Calibri" w:hAnsi="Calibri" w:cs="Times New Roman"/>
    </w:rPr>
  </w:style>
  <w:style w:type="paragraph" w:customStyle="1" w:styleId="ConsPlusNormal">
    <w:name w:val="ConsPlusNormal"/>
    <w:rsid w:val="000E578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0E57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578E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E57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578E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E23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3BE"/>
    <w:rPr>
      <w:rFonts w:ascii="Tahoma" w:eastAsia="Times New Roman" w:hAnsi="Tahoma" w:cs="Tahoma"/>
      <w:kern w:val="0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640DBE"/>
    <w:rPr>
      <w:rFonts w:ascii="Times New Roman" w:eastAsia="Times New Roman" w:hAnsi="Times New Roman" w:cs="Times New Roman"/>
      <w:kern w:val="0"/>
      <w:sz w:val="28"/>
      <w:szCs w:val="28"/>
      <w:lang w:eastAsia="zh-CN"/>
    </w:rPr>
  </w:style>
  <w:style w:type="character" w:styleId="ab">
    <w:name w:val="Hyperlink"/>
    <w:basedOn w:val="a0"/>
    <w:uiPriority w:val="99"/>
    <w:unhideWhenUsed/>
    <w:rsid w:val="00EB727D"/>
    <w:rPr>
      <w:color w:val="0563C1"/>
      <w:u w:val="single"/>
    </w:rPr>
  </w:style>
  <w:style w:type="paragraph" w:customStyle="1" w:styleId="ConsPlusNonformat">
    <w:name w:val="ConsPlusNonformat"/>
    <w:qFormat/>
    <w:rsid w:val="00F051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c">
    <w:name w:val="Table Grid"/>
    <w:basedOn w:val="a1"/>
    <w:uiPriority w:val="59"/>
    <w:rsid w:val="007C63D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1A6817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9316&amp;dst=1003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E752C-CD83-4BB4-9A13-D89B0EFD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Links>
    <vt:vector size="18" baseType="variant">
      <vt:variant>
        <vt:i4>4653056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consultantplus://offline/ref=24F3B9C1620908C074720733F7ABDB19E1ABDCE5B8C8068BDBB77D8992144BC452285EF6F401AC3998C7CDB3836C49A0B26EE8565CJ3kFH</vt:lpwstr>
      </vt:variant>
      <vt:variant>
        <vt:lpwstr/>
      </vt:variant>
      <vt:variant>
        <vt:i4>2293817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consultantplus://offline/ref=AE27DAB3D6934C60C229FF3AEBB0D88B6A85D628B5EC78849D7FD49CFF91CC4EA16D724CE572C75B2454701C2A13DDA6696687CE91C33285lAf2N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consultantplus://offline/ref=2EFD6DCC175C048751321F7F767D9CC6D3A6FF62D0D3EA39FA8D6F4611ABCDC850060203E3A5AB3ED81C8AEEEF1A9784A7323B85DEV7H7H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2025-10-31T06:34:00Z</cp:lastPrinted>
  <dcterms:created xsi:type="dcterms:W3CDTF">2025-10-31T06:32:00Z</dcterms:created>
  <dcterms:modified xsi:type="dcterms:W3CDTF">2025-12-24T07:00:00Z</dcterms:modified>
</cp:coreProperties>
</file>